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04" w:rsidRPr="0073745F" w:rsidRDefault="00E86195" w:rsidP="00E66A04">
      <w:pPr>
        <w:pStyle w:val="1"/>
        <w:adjustRightInd w:val="0"/>
        <w:snapToGrid w:val="0"/>
        <w:spacing w:after="0" w:line="240" w:lineRule="auto"/>
        <w:ind w:firstLineChars="900" w:firstLine="2168"/>
        <w:rPr>
          <w:rFonts w:ascii="Arial" w:eastAsia="宋体" w:hAnsi="Arial" w:cs="Arial"/>
          <w:b/>
          <w:sz w:val="24"/>
          <w:szCs w:val="24"/>
          <w:u w:val="none"/>
          <w:lang w:eastAsia="zh-CN"/>
        </w:rPr>
      </w:pPr>
      <w:bookmarkStart w:id="0" w:name="_Toc252277988"/>
      <w:bookmarkStart w:id="1" w:name="_Toc259626577"/>
      <w:bookmarkStart w:id="2" w:name="_Toc259708179"/>
      <w:bookmarkStart w:id="3" w:name="_Toc340492462"/>
      <w:r>
        <w:rPr>
          <w:rFonts w:ascii="Arial" w:eastAsia="宋体" w:hAnsi="Arial" w:cs="Arial"/>
          <w:b/>
          <w:sz w:val="24"/>
          <w:szCs w:val="24"/>
          <w:u w:val="none"/>
          <w:lang w:eastAsia="zh-CN"/>
        </w:rPr>
        <w:t>2014</w:t>
      </w:r>
      <w:r>
        <w:rPr>
          <w:rFonts w:ascii="Arial" w:eastAsia="宋体" w:hAnsi="Arial" w:cs="Arial"/>
          <w:b/>
          <w:sz w:val="24"/>
          <w:szCs w:val="24"/>
          <w:u w:val="none"/>
          <w:lang w:eastAsia="zh-CN"/>
        </w:rPr>
        <w:t>年</w:t>
      </w:r>
      <w:r w:rsidR="00E66A04" w:rsidRPr="0073745F">
        <w:rPr>
          <w:rFonts w:ascii="Arial" w:eastAsia="宋体" w:hAnsi="Arial" w:cs="Arial"/>
          <w:b/>
          <w:sz w:val="24"/>
          <w:szCs w:val="24"/>
          <w:u w:val="none"/>
          <w:lang w:eastAsia="zh-CN"/>
        </w:rPr>
        <w:t>交通运输工程学科学位</w:t>
      </w:r>
      <w:proofErr w:type="gramStart"/>
      <w:r w:rsidR="00E66A04" w:rsidRPr="0073745F">
        <w:rPr>
          <w:rFonts w:ascii="Arial" w:eastAsia="宋体" w:hAnsi="Arial" w:cs="Arial"/>
          <w:b/>
          <w:sz w:val="24"/>
          <w:szCs w:val="24"/>
          <w:u w:val="none"/>
          <w:lang w:eastAsia="zh-CN"/>
        </w:rPr>
        <w:t>评定分</w:t>
      </w:r>
      <w:proofErr w:type="gramEnd"/>
      <w:r w:rsidR="00E66A04" w:rsidRPr="0073745F">
        <w:rPr>
          <w:rFonts w:ascii="Arial" w:eastAsia="宋体" w:hAnsi="Arial" w:cs="Arial"/>
          <w:b/>
          <w:sz w:val="24"/>
          <w:szCs w:val="24"/>
          <w:u w:val="none"/>
          <w:lang w:eastAsia="zh-CN"/>
        </w:rPr>
        <w:t>委员会博士学位申请发表学术论文要求及期刊会议目录</w:t>
      </w:r>
    </w:p>
    <w:p w:rsidR="00E66A04" w:rsidRPr="0073745F" w:rsidRDefault="00E66A04" w:rsidP="00E66A04">
      <w:pPr>
        <w:adjustRightInd w:val="0"/>
        <w:snapToGrid w:val="0"/>
        <w:rPr>
          <w:rFonts w:ascii="Arial" w:hAnsi="Arial" w:cs="Arial"/>
          <w:sz w:val="18"/>
          <w:szCs w:val="18"/>
        </w:rPr>
      </w:pPr>
    </w:p>
    <w:p w:rsidR="00E66A04" w:rsidRPr="0073745F" w:rsidRDefault="00E66A04" w:rsidP="00E66A04">
      <w:pPr>
        <w:pStyle w:val="2"/>
        <w:adjustRightInd w:val="0"/>
        <w:snapToGrid w:val="0"/>
        <w:spacing w:before="0" w:after="0"/>
        <w:rPr>
          <w:rFonts w:ascii="Arial" w:hAnsi="Arial" w:cs="Arial"/>
          <w:b/>
          <w:i w:val="0"/>
          <w:sz w:val="21"/>
          <w:szCs w:val="21"/>
          <w:lang w:eastAsia="zh-CN"/>
        </w:rPr>
      </w:pPr>
      <w:r w:rsidRPr="0073745F">
        <w:rPr>
          <w:rFonts w:ascii="Arial" w:hAnsi="Arial" w:cs="Arial"/>
          <w:b/>
          <w:i w:val="0"/>
          <w:sz w:val="21"/>
          <w:szCs w:val="21"/>
          <w:lang w:eastAsia="zh-CN"/>
        </w:rPr>
        <w:t>（一）交通运输工程一级学科（不含载运工具运用工程二级学科）</w:t>
      </w:r>
    </w:p>
    <w:p w:rsidR="00E66A04" w:rsidRPr="0073745F" w:rsidRDefault="00E66A04" w:rsidP="00E66A04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  <w:bookmarkStart w:id="4" w:name="_GoBack"/>
      <w:bookmarkEnd w:id="4"/>
    </w:p>
    <w:p w:rsidR="00E66A04" w:rsidRPr="001711FB" w:rsidRDefault="00E66A04" w:rsidP="00E66A04">
      <w:pPr>
        <w:snapToGrid w:val="0"/>
        <w:rPr>
          <w:rFonts w:ascii="Arial" w:hAnsi="Arial" w:cs="Arial"/>
          <w:b/>
          <w:sz w:val="18"/>
          <w:szCs w:val="18"/>
        </w:rPr>
      </w:pPr>
      <w:r w:rsidRPr="001711FB">
        <w:rPr>
          <w:rFonts w:ascii="Arial" w:hAnsi="Arial" w:cs="Arial"/>
          <w:b/>
          <w:sz w:val="18"/>
          <w:szCs w:val="18"/>
        </w:rPr>
        <w:t xml:space="preserve">1. </w:t>
      </w:r>
      <w:r w:rsidRPr="001711FB">
        <w:rPr>
          <w:rFonts w:ascii="Arial" w:hAnsi="Arial" w:cs="Arial"/>
          <w:b/>
          <w:sz w:val="18"/>
          <w:szCs w:val="18"/>
        </w:rPr>
        <w:t>发表论文要求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59"/>
        <w:gridCol w:w="1415"/>
        <w:gridCol w:w="11162"/>
        <w:gridCol w:w="2044"/>
      </w:tblGrid>
      <w:tr w:rsidR="00E66A04" w:rsidRPr="001C0449" w:rsidTr="00D51A3C">
        <w:trPr>
          <w:trHeight w:val="454"/>
        </w:trPr>
        <w:tc>
          <w:tcPr>
            <w:tcW w:w="308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学位类型</w:t>
            </w:r>
          </w:p>
        </w:tc>
        <w:tc>
          <w:tcPr>
            <w:tcW w:w="454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一级学科名称</w:t>
            </w:r>
          </w:p>
        </w:tc>
        <w:tc>
          <w:tcPr>
            <w:tcW w:w="3582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发表论文要求</w:t>
            </w:r>
          </w:p>
        </w:tc>
        <w:tc>
          <w:tcPr>
            <w:tcW w:w="656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执行时间</w:t>
            </w:r>
          </w:p>
        </w:tc>
      </w:tr>
      <w:tr w:rsidR="00E66A04" w:rsidRPr="001C0449" w:rsidTr="00D51A3C">
        <w:trPr>
          <w:trHeight w:val="634"/>
        </w:trPr>
        <w:tc>
          <w:tcPr>
            <w:tcW w:w="308" w:type="pct"/>
            <w:vMerge w:val="restar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科学学位</w:t>
            </w:r>
          </w:p>
        </w:tc>
        <w:tc>
          <w:tcPr>
            <w:tcW w:w="454" w:type="pct"/>
            <w:vMerge w:val="restar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交通运输工程</w:t>
            </w:r>
          </w:p>
        </w:tc>
        <w:tc>
          <w:tcPr>
            <w:tcW w:w="3582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发表论文署名单位必须为</w:t>
            </w:r>
            <w:r w:rsidRPr="001C0449">
              <w:rPr>
                <w:rFonts w:ascii="Arial" w:hAnsi="Arial" w:cs="Arial"/>
                <w:b/>
                <w:szCs w:val="21"/>
              </w:rPr>
              <w:t>“</w:t>
            </w:r>
            <w:r w:rsidRPr="001C0449">
              <w:rPr>
                <w:rFonts w:ascii="Arial" w:hAnsi="Arial" w:cs="Arial"/>
                <w:b/>
                <w:szCs w:val="21"/>
              </w:rPr>
              <w:t>同济大学道路与交通工程教育部重点实验室</w:t>
            </w:r>
            <w:r w:rsidRPr="001C0449">
              <w:rPr>
                <w:rFonts w:ascii="Arial" w:hAnsi="Arial" w:cs="Arial"/>
                <w:b/>
                <w:szCs w:val="21"/>
              </w:rPr>
              <w:t>”</w:t>
            </w:r>
            <w:r w:rsidRPr="001C0449">
              <w:rPr>
                <w:rFonts w:ascii="Arial" w:hAnsi="Arial" w:cs="Arial"/>
                <w:b/>
                <w:szCs w:val="21"/>
              </w:rPr>
              <w:t>（英文：</w:t>
            </w:r>
            <w:r w:rsidRPr="001C0449">
              <w:rPr>
                <w:rFonts w:ascii="Arial" w:hAnsi="Arial" w:cs="Arial"/>
                <w:b/>
                <w:szCs w:val="21"/>
              </w:rPr>
              <w:t>The</w:t>
            </w:r>
            <w:r w:rsidR="000D6B2D" w:rsidRPr="001C0449">
              <w:rPr>
                <w:rFonts w:ascii="Arial" w:hAnsi="Arial" w:cs="Arial"/>
                <w:b/>
                <w:szCs w:val="21"/>
              </w:rPr>
              <w:t xml:space="preserve"> Key Laboratory of Road and Tra</w:t>
            </w:r>
            <w:r w:rsidRPr="001C0449">
              <w:rPr>
                <w:rFonts w:ascii="Arial" w:hAnsi="Arial" w:cs="Arial"/>
                <w:b/>
                <w:szCs w:val="21"/>
              </w:rPr>
              <w:t>f</w:t>
            </w:r>
            <w:r w:rsidRPr="001C0449">
              <w:rPr>
                <w:rFonts w:ascii="Arial" w:eastAsia="宋体" w:hAnsi="Arial" w:cs="Arial" w:hint="eastAsia"/>
                <w:b/>
                <w:szCs w:val="21"/>
              </w:rPr>
              <w:t>f</w:t>
            </w:r>
            <w:r w:rsidRPr="001C0449">
              <w:rPr>
                <w:rFonts w:ascii="Arial" w:hAnsi="Arial" w:cs="Arial"/>
                <w:b/>
                <w:szCs w:val="21"/>
              </w:rPr>
              <w:t>ic Engineering, Ministry of Education</w:t>
            </w:r>
            <w:r w:rsidRPr="001C0449">
              <w:rPr>
                <w:rFonts w:ascii="Arial" w:hAnsi="Arial" w:cs="Arial"/>
                <w:b/>
                <w:szCs w:val="21"/>
              </w:rPr>
              <w:t>）），并同时满足以下要求：</w:t>
            </w:r>
          </w:p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 xml:space="preserve">1. </w:t>
            </w:r>
            <w:r w:rsidRPr="001C0449">
              <w:rPr>
                <w:rFonts w:ascii="Arial" w:hAnsi="Arial" w:cs="Arial"/>
                <w:b/>
                <w:szCs w:val="21"/>
              </w:rPr>
              <w:t>在</w:t>
            </w:r>
            <w:r w:rsidR="00D221F6">
              <w:rPr>
                <w:rFonts w:ascii="Arial" w:hAnsi="Arial" w:cs="Arial"/>
                <w:b/>
                <w:szCs w:val="21"/>
              </w:rPr>
              <w:t>下表</w:t>
            </w:r>
            <w:r w:rsidRPr="001C0449">
              <w:rPr>
                <w:rFonts w:ascii="Arial" w:hAnsi="Arial" w:cs="Arial"/>
                <w:b/>
                <w:szCs w:val="21"/>
              </w:rPr>
              <w:t>推荐期刊和国际学术会议上发表</w:t>
            </w:r>
            <w:r w:rsidRPr="001C0449">
              <w:rPr>
                <w:rFonts w:ascii="Arial" w:hAnsi="Arial" w:cs="Arial"/>
                <w:b/>
                <w:szCs w:val="21"/>
              </w:rPr>
              <w:t>3</w:t>
            </w:r>
            <w:r w:rsidRPr="001C0449">
              <w:rPr>
                <w:rFonts w:ascii="Arial" w:hAnsi="Arial" w:cs="Arial"/>
                <w:b/>
                <w:szCs w:val="21"/>
              </w:rPr>
              <w:t>篇论文（申请者第一</w:t>
            </w:r>
            <w:r w:rsidR="00C45BE4">
              <w:rPr>
                <w:rFonts w:ascii="Arial" w:hAnsi="Arial" w:cs="Arial"/>
                <w:b/>
                <w:szCs w:val="21"/>
              </w:rPr>
              <w:t>作者</w:t>
            </w:r>
            <w:r w:rsidRPr="001C0449">
              <w:rPr>
                <w:rFonts w:ascii="Arial" w:hAnsi="Arial" w:cs="Arial"/>
                <w:b/>
                <w:szCs w:val="21"/>
              </w:rPr>
              <w:t>，或导师第一、申请者第二），其中至少</w:t>
            </w:r>
            <w:r w:rsidRPr="001C0449">
              <w:rPr>
                <w:rFonts w:ascii="Arial" w:hAnsi="Arial" w:cs="Arial"/>
                <w:b/>
                <w:szCs w:val="21"/>
              </w:rPr>
              <w:t>1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SCI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/SSCI</w:t>
            </w:r>
            <w:r w:rsidRPr="001C0449">
              <w:rPr>
                <w:rFonts w:ascii="Arial" w:hAnsi="Arial" w:cs="Arial"/>
                <w:b/>
                <w:szCs w:val="21"/>
              </w:rPr>
              <w:t>论文，或</w:t>
            </w:r>
            <w:r w:rsidRPr="001C0449">
              <w:rPr>
                <w:rFonts w:ascii="Arial" w:hAnsi="Arial" w:cs="Arial"/>
                <w:b/>
                <w:szCs w:val="21"/>
              </w:rPr>
              <w:t>2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期刊论文，或</w:t>
            </w:r>
            <w:r w:rsidRPr="001C0449">
              <w:rPr>
                <w:rFonts w:ascii="Arial" w:hAnsi="Arial" w:cs="Arial"/>
                <w:b/>
                <w:szCs w:val="21"/>
              </w:rPr>
              <w:t>1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 xml:space="preserve">EI </w:t>
            </w:r>
            <w:r w:rsidRPr="001C0449">
              <w:rPr>
                <w:rFonts w:ascii="Arial" w:hAnsi="Arial" w:cs="Arial"/>
                <w:b/>
                <w:szCs w:val="21"/>
              </w:rPr>
              <w:t>期刊论文</w:t>
            </w:r>
            <w:r w:rsidRPr="001C0449">
              <w:rPr>
                <w:rFonts w:ascii="Arial" w:hAnsi="Arial" w:cs="Arial"/>
                <w:b/>
                <w:szCs w:val="21"/>
              </w:rPr>
              <w:t>+1</w:t>
            </w:r>
            <w:r w:rsidRPr="001C0449">
              <w:rPr>
                <w:rFonts w:ascii="Arial" w:hAnsi="Arial" w:cs="Arial"/>
                <w:b/>
                <w:szCs w:val="21"/>
              </w:rPr>
              <w:t>篇境外举办的国际</w:t>
            </w:r>
            <w:r w:rsidRPr="001C0449">
              <w:rPr>
                <w:rFonts w:ascii="Arial" w:hAnsi="Arial" w:cs="Arial"/>
                <w:b/>
                <w:szCs w:val="21"/>
              </w:rPr>
              <w:t xml:space="preserve">EI </w:t>
            </w:r>
            <w:r w:rsidRPr="001C0449">
              <w:rPr>
                <w:rFonts w:ascii="Arial" w:hAnsi="Arial" w:cs="Arial"/>
                <w:b/>
                <w:szCs w:val="21"/>
              </w:rPr>
              <w:t>会议论文。</w:t>
            </w:r>
          </w:p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 xml:space="preserve">2. </w:t>
            </w:r>
            <w:r w:rsidRPr="001C0449">
              <w:rPr>
                <w:rFonts w:ascii="Arial" w:hAnsi="Arial" w:cs="Arial"/>
                <w:b/>
                <w:szCs w:val="21"/>
              </w:rPr>
              <w:t>获省部级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以上科技</w:t>
            </w:r>
            <w:r w:rsidRPr="001C0449">
              <w:rPr>
                <w:rFonts w:ascii="Arial" w:hAnsi="Arial" w:cs="Arial"/>
                <w:b/>
                <w:szCs w:val="21"/>
              </w:rPr>
              <w:t>奖（排名次序不限），或已获得授权的国内外发明专利（申请者第一，或导师第一、申请者第二）可折算成</w:t>
            </w:r>
            <w:r w:rsidRPr="001C0449">
              <w:rPr>
                <w:rFonts w:ascii="Arial" w:hAnsi="Arial" w:cs="Arial"/>
                <w:b/>
                <w:szCs w:val="21"/>
              </w:rPr>
              <w:t>1</w:t>
            </w:r>
            <w:r w:rsidRPr="001C0449">
              <w:rPr>
                <w:rFonts w:ascii="Arial" w:hAnsi="Arial" w:cs="Arial"/>
                <w:b/>
                <w:szCs w:val="21"/>
              </w:rPr>
              <w:t>篇境外举办的国际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会议论文。</w:t>
            </w:r>
          </w:p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 xml:space="preserve">3. </w:t>
            </w:r>
            <w:r w:rsidRPr="001C0449">
              <w:rPr>
                <w:rFonts w:ascii="Arial" w:hAnsi="Arial" w:cs="Arial"/>
                <w:b/>
                <w:szCs w:val="21"/>
              </w:rPr>
              <w:t>上述所有</w:t>
            </w:r>
            <w:r w:rsidRPr="001C0449">
              <w:rPr>
                <w:rFonts w:ascii="Arial" w:hAnsi="Arial" w:cs="Arial"/>
                <w:b/>
                <w:szCs w:val="21"/>
              </w:rPr>
              <w:t>SCI</w:t>
            </w:r>
            <w:r w:rsidRPr="001C0449">
              <w:rPr>
                <w:rFonts w:ascii="Arial" w:hAnsi="Arial" w:cs="Arial"/>
                <w:b/>
                <w:szCs w:val="21"/>
              </w:rPr>
              <w:t>、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SSCI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、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论文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均</w:t>
            </w:r>
            <w:r w:rsidRPr="001C0449">
              <w:rPr>
                <w:rFonts w:ascii="Arial" w:hAnsi="Arial" w:cs="Arial"/>
                <w:b/>
                <w:szCs w:val="21"/>
              </w:rPr>
              <w:t>指已被</w:t>
            </w:r>
            <w:r w:rsidRPr="001C0449">
              <w:rPr>
                <w:rFonts w:ascii="Arial" w:hAnsi="Arial" w:cs="Arial"/>
                <w:b/>
                <w:szCs w:val="21"/>
              </w:rPr>
              <w:t>SCI</w:t>
            </w:r>
            <w:r w:rsidRPr="001C0449">
              <w:rPr>
                <w:rFonts w:ascii="Arial" w:hAnsi="Arial" w:cs="Arial"/>
                <w:b/>
                <w:szCs w:val="21"/>
              </w:rPr>
              <w:t>、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SSCI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、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检索的论文。</w:t>
            </w:r>
          </w:p>
          <w:p w:rsidR="00E66A04" w:rsidRPr="001C0449" w:rsidRDefault="00E66A04" w:rsidP="00FF4019">
            <w:pPr>
              <w:adjustRightInd w:val="0"/>
              <w:snapToGrid w:val="0"/>
              <w:jc w:val="left"/>
              <w:rPr>
                <w:rFonts w:ascii="Arial" w:hAnsi="Arial" w:cs="Arial"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 xml:space="preserve">4. </w:t>
            </w:r>
            <w:r w:rsidRPr="001C0449">
              <w:rPr>
                <w:rFonts w:ascii="Arial" w:hAnsi="Arial" w:cs="Arial"/>
                <w:b/>
                <w:szCs w:val="21"/>
              </w:rPr>
              <w:t>留学生</w:t>
            </w:r>
            <w:r w:rsidR="00DE53FA">
              <w:rPr>
                <w:rFonts w:ascii="Arial" w:hAnsi="Arial" w:cs="Arial"/>
                <w:b/>
                <w:szCs w:val="21"/>
              </w:rPr>
              <w:t>：</w:t>
            </w:r>
            <w:r w:rsidRPr="001C0449">
              <w:rPr>
                <w:rFonts w:ascii="Arial" w:hAnsi="Arial" w:cs="Arial"/>
                <w:b/>
                <w:szCs w:val="21"/>
              </w:rPr>
              <w:t>至少在</w:t>
            </w:r>
            <w:r w:rsidR="00DE53FA">
              <w:rPr>
                <w:rFonts w:ascii="Arial" w:hAnsi="Arial" w:cs="Arial"/>
                <w:b/>
                <w:szCs w:val="21"/>
              </w:rPr>
              <w:t>下表</w:t>
            </w:r>
            <w:r w:rsidRPr="001C0449">
              <w:rPr>
                <w:rFonts w:ascii="Arial" w:hAnsi="Arial" w:cs="Arial"/>
                <w:b/>
                <w:szCs w:val="21"/>
              </w:rPr>
              <w:t>推荐期刊和国际学术会议上发表</w:t>
            </w:r>
            <w:r w:rsidR="00F63105">
              <w:rPr>
                <w:rFonts w:ascii="Arial" w:hAnsi="Arial" w:cs="Arial"/>
                <w:b/>
                <w:szCs w:val="21"/>
              </w:rPr>
              <w:t>2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="00F63105">
              <w:rPr>
                <w:rFonts w:ascii="Arial" w:hAnsi="Arial" w:cs="Arial" w:hint="eastAsia"/>
                <w:b/>
                <w:szCs w:val="21"/>
              </w:rPr>
              <w:t xml:space="preserve"> </w:t>
            </w:r>
            <w:r w:rsidRPr="001C0449">
              <w:rPr>
                <w:rFonts w:ascii="Arial" w:hAnsi="Arial" w:cs="Arial"/>
                <w:b/>
                <w:szCs w:val="21"/>
              </w:rPr>
              <w:t>论文（申请者第一，或导师第一、申请者第二）。</w:t>
            </w:r>
          </w:p>
          <w:p w:rsidR="00E66A04" w:rsidRPr="001C0449" w:rsidRDefault="00E66A04" w:rsidP="00FF4019">
            <w:pPr>
              <w:adjustRightInd w:val="0"/>
              <w:snapToGri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56" w:type="pct"/>
            <w:vAlign w:val="center"/>
          </w:tcPr>
          <w:p w:rsidR="00E66A04" w:rsidRPr="001C0449" w:rsidRDefault="00C16A19" w:rsidP="001F571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 w:hint="eastAsia"/>
                <w:b/>
                <w:szCs w:val="21"/>
              </w:rPr>
              <w:t>2012</w:t>
            </w:r>
            <w:r w:rsidR="00E66A04" w:rsidRPr="001C0449">
              <w:rPr>
                <w:rFonts w:ascii="Arial" w:hAnsi="Arial" w:cs="Arial" w:hint="eastAsia"/>
                <w:b/>
                <w:szCs w:val="21"/>
              </w:rPr>
              <w:t>年及之后入学的博士生</w:t>
            </w:r>
            <w:r w:rsidR="00C45BE4" w:rsidRPr="00C45BE4">
              <w:rPr>
                <w:rFonts w:asciiTheme="minorBidi" w:hAnsi="Arial"/>
                <w:b/>
                <w:color w:val="000000" w:themeColor="text1"/>
                <w:sz w:val="20"/>
                <w:szCs w:val="20"/>
              </w:rPr>
              <w:t>（</w:t>
            </w:r>
            <w:r w:rsidR="00C45BE4" w:rsidRPr="00C45BE4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>2012-2014</w:t>
            </w:r>
            <w:r w:rsidR="00C45BE4" w:rsidRPr="00C45BE4">
              <w:rPr>
                <w:rFonts w:asciiTheme="minorBidi" w:hAnsi="Arial"/>
                <w:b/>
                <w:color w:val="000000" w:themeColor="text1"/>
                <w:sz w:val="20"/>
                <w:szCs w:val="20"/>
              </w:rPr>
              <w:t>级留学生既可按此要求、也可按入学当年要求执行）</w:t>
            </w:r>
          </w:p>
        </w:tc>
      </w:tr>
      <w:tr w:rsidR="00E66A04" w:rsidRPr="001C0449" w:rsidTr="00D51A3C">
        <w:trPr>
          <w:trHeight w:val="865"/>
        </w:trPr>
        <w:tc>
          <w:tcPr>
            <w:tcW w:w="308" w:type="pct"/>
            <w:vMerge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3582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以第一作者（包括导师第一、申请者第二）、且署名单位同济大学为第一单位、至少在</w:t>
            </w:r>
            <w:r w:rsidR="00DE53FA">
              <w:rPr>
                <w:rFonts w:ascii="Arial" w:hAnsi="Arial" w:cs="Arial"/>
                <w:b/>
                <w:szCs w:val="21"/>
              </w:rPr>
              <w:t>当年</w:t>
            </w:r>
            <w:r w:rsidRPr="001C0449">
              <w:rPr>
                <w:rFonts w:ascii="Arial" w:hAnsi="Arial" w:cs="Arial"/>
                <w:b/>
                <w:szCs w:val="21"/>
              </w:rPr>
              <w:t>推荐期刊和国际学术会议上发表</w:t>
            </w:r>
            <w:r w:rsidRPr="001C0449">
              <w:rPr>
                <w:rFonts w:ascii="Arial" w:hAnsi="Arial" w:cs="Arial"/>
                <w:b/>
                <w:szCs w:val="21"/>
              </w:rPr>
              <w:t>3</w:t>
            </w:r>
            <w:r w:rsidRPr="001C0449">
              <w:rPr>
                <w:rFonts w:ascii="Arial" w:hAnsi="Arial" w:cs="Arial"/>
                <w:b/>
                <w:szCs w:val="21"/>
              </w:rPr>
              <w:t>篇论文，其中至少</w:t>
            </w:r>
            <w:r w:rsidRPr="001C0449">
              <w:rPr>
                <w:rFonts w:ascii="Arial" w:hAnsi="Arial" w:cs="Arial"/>
                <w:b/>
                <w:szCs w:val="21"/>
              </w:rPr>
              <w:t>2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论文，或</w:t>
            </w:r>
            <w:r w:rsidRPr="001C0449">
              <w:rPr>
                <w:rFonts w:ascii="Arial" w:hAnsi="Arial" w:cs="Arial"/>
                <w:b/>
                <w:szCs w:val="21"/>
              </w:rPr>
              <w:t>1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EI</w:t>
            </w:r>
            <w:r w:rsidRPr="001C0449">
              <w:rPr>
                <w:rFonts w:ascii="Arial" w:hAnsi="Arial" w:cs="Arial"/>
                <w:b/>
                <w:szCs w:val="21"/>
              </w:rPr>
              <w:t>论文和</w:t>
            </w:r>
            <w:r w:rsidRPr="001C0449">
              <w:rPr>
                <w:rFonts w:ascii="Arial" w:hAnsi="Arial" w:cs="Arial"/>
                <w:b/>
                <w:szCs w:val="21"/>
              </w:rPr>
              <w:t>1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SCI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/SSCI</w:t>
            </w:r>
            <w:r w:rsidRPr="001C0449">
              <w:rPr>
                <w:rFonts w:ascii="Arial" w:hAnsi="Arial" w:cs="Arial"/>
                <w:b/>
                <w:szCs w:val="21"/>
              </w:rPr>
              <w:t>论文，或</w:t>
            </w:r>
            <w:r w:rsidRPr="001C0449">
              <w:rPr>
                <w:rFonts w:ascii="Arial" w:hAnsi="Arial" w:cs="Arial"/>
                <w:b/>
                <w:szCs w:val="21"/>
              </w:rPr>
              <w:t>2</w:t>
            </w:r>
            <w:r w:rsidRPr="001C0449">
              <w:rPr>
                <w:rFonts w:ascii="Arial" w:hAnsi="Arial" w:cs="Arial"/>
                <w:b/>
                <w:szCs w:val="21"/>
              </w:rPr>
              <w:t>篇</w:t>
            </w:r>
            <w:r w:rsidRPr="001C0449">
              <w:rPr>
                <w:rFonts w:ascii="Arial" w:hAnsi="Arial" w:cs="Arial"/>
                <w:b/>
                <w:szCs w:val="21"/>
              </w:rPr>
              <w:t>SCI</w:t>
            </w:r>
            <w:r w:rsidRPr="001C0449">
              <w:rPr>
                <w:rFonts w:ascii="Arial" w:hAnsi="Arial" w:cs="Arial" w:hint="eastAsia"/>
                <w:b/>
                <w:szCs w:val="21"/>
              </w:rPr>
              <w:t>/SSCI</w:t>
            </w:r>
            <w:r w:rsidRPr="001C0449">
              <w:rPr>
                <w:rFonts w:ascii="Arial" w:hAnsi="Arial" w:cs="Arial"/>
                <w:b/>
                <w:szCs w:val="21"/>
              </w:rPr>
              <w:t xml:space="preserve"> </w:t>
            </w:r>
            <w:r w:rsidRPr="001C0449">
              <w:rPr>
                <w:rFonts w:ascii="Arial" w:hAnsi="Arial" w:cs="Arial"/>
                <w:b/>
                <w:szCs w:val="21"/>
              </w:rPr>
              <w:t>论文。</w:t>
            </w:r>
          </w:p>
        </w:tc>
        <w:tc>
          <w:tcPr>
            <w:tcW w:w="656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2008-2011</w:t>
            </w:r>
            <w:r w:rsidRPr="001C0449">
              <w:rPr>
                <w:rFonts w:ascii="Arial" w:hAnsi="Arial" w:cs="Arial"/>
                <w:b/>
                <w:szCs w:val="21"/>
              </w:rPr>
              <w:t>年入学的博士生</w:t>
            </w:r>
          </w:p>
        </w:tc>
      </w:tr>
      <w:tr w:rsidR="00E66A04" w:rsidRPr="001C0449" w:rsidTr="00D51A3C">
        <w:trPr>
          <w:trHeight w:val="693"/>
        </w:trPr>
        <w:tc>
          <w:tcPr>
            <w:tcW w:w="308" w:type="pct"/>
            <w:vMerge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54" w:type="pct"/>
            <w:vMerge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3582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按入学当年或现行规定执行。</w:t>
            </w:r>
          </w:p>
        </w:tc>
        <w:tc>
          <w:tcPr>
            <w:tcW w:w="656" w:type="pct"/>
            <w:vAlign w:val="center"/>
          </w:tcPr>
          <w:p w:rsidR="00E66A04" w:rsidRPr="001C0449" w:rsidRDefault="00E66A04" w:rsidP="00FF4019">
            <w:pPr>
              <w:adjustRightInd w:val="0"/>
              <w:snapToGrid w:val="0"/>
              <w:rPr>
                <w:rFonts w:ascii="Arial" w:hAnsi="Arial" w:cs="Arial"/>
                <w:b/>
                <w:szCs w:val="21"/>
              </w:rPr>
            </w:pPr>
            <w:r w:rsidRPr="001C0449">
              <w:rPr>
                <w:rFonts w:ascii="Arial" w:hAnsi="Arial" w:cs="Arial"/>
                <w:b/>
                <w:szCs w:val="21"/>
              </w:rPr>
              <w:t>2007</w:t>
            </w:r>
            <w:r w:rsidRPr="001C0449">
              <w:rPr>
                <w:rFonts w:ascii="Arial" w:hAnsi="Arial" w:cs="Arial"/>
                <w:b/>
                <w:szCs w:val="21"/>
              </w:rPr>
              <w:t>年</w:t>
            </w:r>
            <w:proofErr w:type="gramStart"/>
            <w:r w:rsidRPr="001C0449">
              <w:rPr>
                <w:rFonts w:ascii="Arial" w:hAnsi="Arial" w:cs="Arial"/>
                <w:b/>
                <w:szCs w:val="21"/>
              </w:rPr>
              <w:t>及之前</w:t>
            </w:r>
            <w:proofErr w:type="gramEnd"/>
            <w:r w:rsidRPr="001C0449">
              <w:rPr>
                <w:rFonts w:ascii="Arial" w:hAnsi="Arial" w:cs="Arial"/>
                <w:b/>
                <w:szCs w:val="21"/>
              </w:rPr>
              <w:t>入学的博士生</w:t>
            </w:r>
          </w:p>
        </w:tc>
      </w:tr>
    </w:tbl>
    <w:bookmarkEnd w:id="0"/>
    <w:bookmarkEnd w:id="1"/>
    <w:bookmarkEnd w:id="2"/>
    <w:bookmarkEnd w:id="3"/>
    <w:p w:rsidR="00E66A04" w:rsidRDefault="001F571D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  <w:r w:rsidRPr="001F571D">
        <w:rPr>
          <w:rFonts w:ascii="Arial" w:hAnsi="Arial" w:cs="Arial"/>
          <w:b/>
          <w:szCs w:val="21"/>
        </w:rPr>
        <w:t>注：</w:t>
      </w:r>
      <w:r w:rsidR="00DE53FA">
        <w:rPr>
          <w:rFonts w:ascii="Arial" w:hAnsi="Arial" w:cs="Arial"/>
          <w:b/>
          <w:szCs w:val="21"/>
        </w:rPr>
        <w:t>（</w:t>
      </w:r>
      <w:r w:rsidR="00DE53FA">
        <w:rPr>
          <w:rFonts w:ascii="Arial" w:hAnsi="Arial" w:cs="Arial"/>
          <w:b/>
          <w:szCs w:val="21"/>
        </w:rPr>
        <w:t>1</w:t>
      </w:r>
      <w:r w:rsidR="00DE53FA">
        <w:rPr>
          <w:rFonts w:ascii="Arial" w:hAnsi="Arial" w:cs="Arial"/>
          <w:b/>
          <w:szCs w:val="21"/>
        </w:rPr>
        <w:t>）</w:t>
      </w:r>
      <w:r w:rsidR="002E3474">
        <w:rPr>
          <w:rFonts w:ascii="Arial" w:hAnsi="Arial" w:cs="Arial"/>
          <w:b/>
          <w:szCs w:val="21"/>
        </w:rPr>
        <w:t>以下</w:t>
      </w:r>
      <w:r w:rsidRPr="001F571D">
        <w:rPr>
          <w:rFonts w:ascii="Arial" w:hAnsi="Arial" w:cs="Arial"/>
          <w:b/>
          <w:szCs w:val="21"/>
        </w:rPr>
        <w:t>期刊目录和会议目录前标有符号</w:t>
      </w:r>
      <w:r>
        <w:rPr>
          <w:rFonts w:ascii="Arial" w:hAnsi="Arial" w:cs="Arial" w:hint="eastAsia"/>
          <w:b/>
          <w:sz w:val="18"/>
          <w:szCs w:val="18"/>
        </w:rPr>
        <w:t xml:space="preserve">  </w:t>
      </w:r>
      <w:r w:rsidRPr="00147570">
        <w:rPr>
          <w:rFonts w:ascii="Arial" w:hAnsi="Arial" w:cs="Arial"/>
          <w:b/>
          <w:color w:val="00B0F0"/>
          <w:sz w:val="72"/>
          <w:szCs w:val="72"/>
          <w:vertAlign w:val="subscript"/>
        </w:rPr>
        <w:t>*</w:t>
      </w:r>
      <w:r>
        <w:rPr>
          <w:rFonts w:ascii="Arial" w:hAnsi="Arial" w:cs="Arial" w:hint="eastAsia"/>
          <w:b/>
          <w:sz w:val="72"/>
          <w:szCs w:val="72"/>
          <w:vertAlign w:val="subscript"/>
        </w:rPr>
        <w:t xml:space="preserve"> </w:t>
      </w:r>
      <w:r w:rsidRPr="00212AAA">
        <w:rPr>
          <w:rFonts w:ascii="Arial" w:hAnsi="Arial" w:cs="Arial" w:hint="eastAsia"/>
          <w:b/>
          <w:szCs w:val="21"/>
        </w:rPr>
        <w:t>对</w:t>
      </w:r>
      <w:r w:rsidRPr="00212AAA">
        <w:rPr>
          <w:rFonts w:ascii="Arial" w:hAnsi="Arial" w:cs="Arial" w:hint="eastAsia"/>
          <w:b/>
          <w:szCs w:val="21"/>
        </w:rPr>
        <w:t>2015</w:t>
      </w:r>
      <w:r w:rsidRPr="00212AAA">
        <w:rPr>
          <w:rFonts w:ascii="Arial" w:hAnsi="Arial" w:cs="Arial" w:hint="eastAsia"/>
          <w:b/>
          <w:szCs w:val="21"/>
        </w:rPr>
        <w:t>年及以后入学的博士生不适用。</w:t>
      </w:r>
    </w:p>
    <w:p w:rsidR="001F571D" w:rsidRDefault="00DE53FA" w:rsidP="00DE53FA">
      <w:pPr>
        <w:adjustRightInd w:val="0"/>
        <w:snapToGrid w:val="0"/>
        <w:ind w:firstLineChars="200" w:firstLine="422"/>
        <w:rPr>
          <w:rFonts w:asciiTheme="minorBidi" w:hAnsi="Arial"/>
          <w:b/>
          <w:color w:val="000000" w:themeColor="text1"/>
          <w:szCs w:val="21"/>
        </w:rPr>
      </w:pPr>
      <w:r w:rsidRPr="00DE53FA">
        <w:rPr>
          <w:rFonts w:asciiTheme="minorBidi" w:hAnsi="Arial"/>
          <w:b/>
          <w:color w:val="000000" w:themeColor="text1"/>
          <w:szCs w:val="21"/>
        </w:rPr>
        <w:t>（</w:t>
      </w:r>
      <w:r w:rsidRPr="00DE53FA">
        <w:rPr>
          <w:rFonts w:asciiTheme="minorBidi" w:hAnsiTheme="minorBidi"/>
          <w:b/>
          <w:color w:val="000000" w:themeColor="text1"/>
          <w:szCs w:val="21"/>
        </w:rPr>
        <w:t>2</w:t>
      </w:r>
      <w:r w:rsidR="007D3D58">
        <w:rPr>
          <w:rFonts w:asciiTheme="minorBidi" w:hAnsi="Arial"/>
          <w:b/>
          <w:color w:val="000000" w:themeColor="text1"/>
          <w:szCs w:val="21"/>
        </w:rPr>
        <w:t>）如发表论文不在下表目录中，该论文能否作为申请学位的论文</w:t>
      </w:r>
      <w:r w:rsidR="007D3D58">
        <w:rPr>
          <w:rFonts w:asciiTheme="minorBidi" w:hAnsi="Arial" w:hint="eastAsia"/>
          <w:b/>
          <w:color w:val="000000" w:themeColor="text1"/>
          <w:szCs w:val="21"/>
        </w:rPr>
        <w:t>须</w:t>
      </w:r>
      <w:r w:rsidRPr="00DE53FA">
        <w:rPr>
          <w:rFonts w:asciiTheme="minorBidi" w:hAnsi="Arial"/>
          <w:b/>
          <w:color w:val="000000" w:themeColor="text1"/>
          <w:szCs w:val="21"/>
        </w:rPr>
        <w:t>经学位评定分委员会认定。</w:t>
      </w:r>
    </w:p>
    <w:p w:rsidR="00DE53FA" w:rsidRPr="00DE53FA" w:rsidRDefault="00DE53FA" w:rsidP="00DE53FA">
      <w:pPr>
        <w:adjustRightInd w:val="0"/>
        <w:snapToGrid w:val="0"/>
        <w:ind w:firstLineChars="100" w:firstLine="181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184657" w:rsidRPr="00DE53FA" w:rsidRDefault="00184657" w:rsidP="00184657">
      <w:pPr>
        <w:adjustRightInd w:val="0"/>
        <w:snapToGri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DE53FA">
        <w:rPr>
          <w:rFonts w:ascii="Arial" w:hAnsi="Arial" w:cs="Arial"/>
          <w:b/>
          <w:color w:val="000000" w:themeColor="text1"/>
          <w:sz w:val="18"/>
          <w:szCs w:val="18"/>
        </w:rPr>
        <w:t xml:space="preserve">2. </w:t>
      </w:r>
      <w:r w:rsidRPr="00DE53FA">
        <w:rPr>
          <w:rFonts w:ascii="Arial" w:hAnsi="Arial" w:cs="Arial"/>
          <w:b/>
          <w:color w:val="000000" w:themeColor="text1"/>
          <w:sz w:val="18"/>
          <w:szCs w:val="18"/>
        </w:rPr>
        <w:t>分委员会推荐期刊目录（共</w:t>
      </w:r>
      <w:r w:rsidR="001121AC" w:rsidRPr="00DE53FA">
        <w:rPr>
          <w:rFonts w:ascii="Arial" w:hAnsi="Arial" w:cs="Arial"/>
          <w:b/>
          <w:color w:val="000000" w:themeColor="text1"/>
          <w:sz w:val="18"/>
          <w:szCs w:val="18"/>
        </w:rPr>
        <w:t>238</w:t>
      </w:r>
      <w:r w:rsidRPr="00DE53FA">
        <w:rPr>
          <w:rFonts w:ascii="Arial" w:hAnsi="Arial" w:cs="Arial"/>
          <w:b/>
          <w:color w:val="000000" w:themeColor="text1"/>
          <w:sz w:val="18"/>
          <w:szCs w:val="18"/>
        </w:rPr>
        <w:t>种）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31"/>
        <w:gridCol w:w="673"/>
        <w:gridCol w:w="1449"/>
        <w:gridCol w:w="3219"/>
        <w:gridCol w:w="4213"/>
        <w:gridCol w:w="1558"/>
        <w:gridCol w:w="1035"/>
        <w:gridCol w:w="2384"/>
        <w:gridCol w:w="418"/>
      </w:tblGrid>
      <w:tr w:rsidR="00DF7A32" w:rsidRPr="00FC75FD" w:rsidTr="001121AC">
        <w:trPr>
          <w:cantSplit/>
          <w:trHeight w:val="340"/>
          <w:tblHeader/>
          <w:jc w:val="center"/>
        </w:trPr>
        <w:tc>
          <w:tcPr>
            <w:tcW w:w="202" w:type="pct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16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收录库</w:t>
            </w:r>
          </w:p>
        </w:tc>
        <w:tc>
          <w:tcPr>
            <w:tcW w:w="465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出版地</w:t>
            </w:r>
          </w:p>
        </w:tc>
        <w:tc>
          <w:tcPr>
            <w:tcW w:w="2385" w:type="pct"/>
            <w:gridSpan w:val="2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期刊名称</w:t>
            </w:r>
          </w:p>
        </w:tc>
        <w:tc>
          <w:tcPr>
            <w:tcW w:w="500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国际/国内刊号</w:t>
            </w:r>
          </w:p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（ISSN /CN）</w:t>
            </w:r>
          </w:p>
        </w:tc>
        <w:tc>
          <w:tcPr>
            <w:tcW w:w="332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刊期</w:t>
            </w:r>
          </w:p>
        </w:tc>
        <w:tc>
          <w:tcPr>
            <w:tcW w:w="765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134" w:type="pct"/>
            <w:vMerge w:val="restar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语种</w:t>
            </w:r>
          </w:p>
        </w:tc>
      </w:tr>
      <w:tr w:rsidR="001121AC" w:rsidRPr="00FC75FD" w:rsidTr="001121AC">
        <w:trPr>
          <w:cantSplit/>
          <w:trHeight w:val="340"/>
          <w:tblHeader/>
          <w:jc w:val="center"/>
        </w:trPr>
        <w:tc>
          <w:tcPr>
            <w:tcW w:w="202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33" w:type="pc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原名称</w:t>
            </w:r>
          </w:p>
        </w:tc>
        <w:tc>
          <w:tcPr>
            <w:tcW w:w="1351" w:type="pct"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中（英）</w:t>
            </w:r>
            <w:proofErr w:type="gramStart"/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文译称</w:t>
            </w:r>
            <w:proofErr w:type="gramEnd"/>
          </w:p>
        </w:tc>
        <w:tc>
          <w:tcPr>
            <w:tcW w:w="500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2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vMerge/>
            <w:vAlign w:val="center"/>
          </w:tcPr>
          <w:p w:rsidR="00184657" w:rsidRPr="00FC75FD" w:rsidRDefault="00184657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Soil Dynamics and Earthquake Engineering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土动力学与地震工程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0267-7261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Soils and Foundations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土力学及基础工程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0038-0806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日本岩土工程学会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Tunnelling and Underground Space Technology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隧道及地下空间技术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0886-7798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Pergamon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Rail and Rapid Transport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铁路与快速运输杂志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0954-409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英国机械工程师协会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天津大学学报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Tianjin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0493-2137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12-1127/N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天津大学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Chongqing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1000-582X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50-1044/N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中南大学学报（自然科学版）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Journal of Central South University of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ISSN1672-7207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CN43-1426/N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华南理工大学学报（自然科学版）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South China University of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1000-565X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44-1251/T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华南理工大学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长春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吉林大学学报（工学版）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Jilin University Engineering and Technology Edition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671-5497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22-1341/T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吉林大学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哈尔滨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哈尔滨工业大学学报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Harbin Institute of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0367－6234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23-1235/T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哈尔滨工业大学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南昌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华东交通大学学报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East China Jiaotong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1005-0523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36-1035/U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华东交通大学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兰州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兰州交通大学学报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Lanzhou Jiaotong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1001-4373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62-1183/U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兰州交通大学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石家庄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石家庄铁道大学学报（自然科学版）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Shijiazhuang Tiedao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2095-0373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13-1402/N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石家庄铁道大学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综合运输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Comprehensive Transportation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1000-713X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11-1197/U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国家发展和改革委员会综合运输研究所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铁道学报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the China Railway Society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1001-8360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11-2104/U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中国铁道学会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中国铁道科学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China Railway Science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1001-4632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11-2480/U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铁道科学研究院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系统工程理论与实践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Systems Engineering-theory &amp; Practice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1000-6788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11-2267/N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EI检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索源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公路交通科技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Highway and Transportation Research and Development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1002-0268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11-2279/U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交通部公路科学研究所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系统仿真学报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System Simulation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1004-731X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11-3092/V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中国系统仿真学会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China Civil Engineering Journal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1000-131X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11-2120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中国土木工程学会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计算机工程与应用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Computer Engineering and Applications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1002-8331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11-2127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华北计算技术研究所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Engineering Mechanics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1000-4750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11-2595/O3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中国铁路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Railways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1001-683X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11-2702/U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铁道部科学技术信息研究所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都市快轨交通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Urban Rapid Rail Transit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1672-6073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11-5144/U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1009-6744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11-4520/U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城市交通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Urban Transport of China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1672-5328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11-5141/U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建设部城市交通工程技术中心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公路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Highway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0451-0712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11-1668/U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中交公路规划设计院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计算机测量与控制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Computer Measurement &amp; Control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1671-4598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11-4762/TP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中国计算机自动测量与控制技术协会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城市规划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City Planning Review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1002-1329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11-2378/TU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中国城市规划学会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国际城市规划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Urban Planning International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1673-9493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11-5583/TU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中国城市规划设计研究院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中国电机工程学报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Proceedings of the CSEE 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0258-8013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11-2107/TM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旬刊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中国电机工程学会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机械工程学报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Chinese Journal of Mechanical Engineering 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0577-6686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11-2187/TH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中国机械工程学会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Systems Science and Complexity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系统科学与复杂性学报（英文版）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1009-6124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11-4543/O1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中科院系统科学研究院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Systems Science and Systems Engineering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系统科学与系统工程学报（英文版）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1004-3756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11-2983/N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中国系统工程学会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北京交通大学学报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Beijing Jiaotong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1673-0291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11-5258/U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系统工程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Systems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1001-4098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43-1115/N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湖南省系统工程学会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公路工程（曾用刊名：中南公路工程）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Highway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1674-0610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43-1481/U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湖南省交通科学研究院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交通科学与工程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ap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Changsha Communications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1674-599X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43-1494/U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湖南省教育厅，长沙理工大学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西南交通大学学报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Southwest Jiaotong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0258-2724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51-1277/U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中山大学学报（自然科学版）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3362CC" w:rsidP="003362CC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Act</w:t>
            </w: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a </w:t>
            </w:r>
            <w:r w:rsidRPr="003362CC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Scientiarum Naturalium Universitatis Sunyatseni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0529-6579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44-1241/N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中山大学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控制理论与应用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Control Theory &amp; Applications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1000-8152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44-1240/TP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广州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Control Theory and Applications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控制理论与应用（英文版）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1672-6340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44-1600/TP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华南理工大学，中科院系统科学研究所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上海公路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FF4019">
            <w:pPr>
              <w:pStyle w:val="2"/>
              <w:shd w:val="clear" w:color="auto" w:fill="FFFFFF"/>
              <w:spacing w:before="0" w:after="0"/>
              <w:jc w:val="both"/>
              <w:rPr>
                <w:rFonts w:asciiTheme="minorEastAsia" w:eastAsiaTheme="minorEastAsia" w:hAnsiTheme="minorEastAsia" w:cs="Tahom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Tahoma"/>
                <w:b/>
                <w:bCs w:val="0"/>
                <w:color w:val="000000" w:themeColor="text1"/>
                <w:sz w:val="18"/>
                <w:szCs w:val="18"/>
              </w:rPr>
              <w:t>S</w:t>
            </w:r>
            <w:r w:rsidRPr="00FC75FD">
              <w:rPr>
                <w:rFonts w:asciiTheme="minorEastAsia" w:eastAsiaTheme="minorEastAsia" w:hAnsiTheme="minorEastAsia" w:cs="Arial"/>
                <w:b/>
                <w:bCs w:val="0"/>
                <w:i w:val="0"/>
                <w:iCs w:val="0"/>
                <w:color w:val="000000" w:themeColor="text1"/>
                <w:kern w:val="2"/>
                <w:sz w:val="18"/>
                <w:szCs w:val="18"/>
                <w:lang w:eastAsia="zh-CN" w:bidi="ar-SA"/>
              </w:rPr>
              <w:t>hanghai Highways</w:t>
            </w:r>
          </w:p>
          <w:p w:rsidR="00BC5616" w:rsidRPr="00FC75FD" w:rsidRDefault="00BC5616" w:rsidP="00FF4019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vAlign w:val="center"/>
          </w:tcPr>
          <w:p w:rsidR="00BC5616" w:rsidRPr="004C7FE9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4C7FE9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</w:t>
            </w:r>
            <w:r w:rsidRPr="004C7FE9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  <w:shd w:val="clear" w:color="auto" w:fill="F7F7F7"/>
              </w:rPr>
              <w:t>1007-0109</w:t>
            </w:r>
          </w:p>
          <w:p w:rsidR="00BC5616" w:rsidRPr="004C7FE9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4C7FE9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CN </w:t>
            </w:r>
            <w:r w:rsidRPr="004C7FE9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  <w:shd w:val="clear" w:color="auto" w:fill="F7F7F7"/>
              </w:rPr>
              <w:t>31-1712/U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4C7FE9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4C7FE9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  <w:shd w:val="clear" w:color="auto" w:fill="F7F7F7"/>
              </w:rPr>
              <w:t>上海市公路管理处 上海市公路学会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45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Journal of Geotechnical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1000-4548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32-1124/TU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中国水利学会，中国土木工程学会等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振动.测试与诊断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Vibration，Measurement &amp; Diagnosis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1004-6801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32-1361/V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全国高校机械工程测试技术研究会等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振动工程学报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Vibration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1004-4523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32-1349/TB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铁道车辆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Rolling Stock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1002-7602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37-1152/U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text11"/>
                <w:rFonts w:asciiTheme="minorEastAsia" w:eastAsiaTheme="minorEastAsia" w:hAnsiTheme="minorEastAsia" w:cs="Arial" w:hint="default"/>
                <w:b/>
                <w:color w:val="000000" w:themeColor="text1"/>
                <w:sz w:val="18"/>
                <w:szCs w:val="18"/>
              </w:rPr>
              <w:t>四方车辆研究所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青岛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复杂系统与复杂性科学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Complex Systems and Complexity Science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pStyle w:val="20"/>
              <w:adjustRightInd w:val="0"/>
              <w:snapToGrid w:val="0"/>
              <w:ind w:right="0"/>
              <w:jc w:val="both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1672-3813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37-1402/N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青岛大学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the Tongji University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（Natural Science） 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0253-374X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31-1267/N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计算机工程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Computer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1000-3428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31-1289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华东计算机技术研究所，上海计算机学会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城市轨道交通研究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Urban Mass Transit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1007-869X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31-1749/V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机电一体化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Mechatronics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ISSN 1007-080X</w:t>
            </w:r>
          </w:p>
          <w:p w:rsidR="00BC5616" w:rsidRPr="00FC75FD" w:rsidRDefault="00BC5616" w:rsidP="00C309E7">
            <w:pPr>
              <w:pStyle w:val="ac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eastAsiaTheme="minorEastAsia" w:hAnsiTheme="minorEastAsia" w:cs="Arial"/>
                <w:b w:val="0"/>
                <w:color w:val="000000" w:themeColor="text1"/>
                <w:sz w:val="18"/>
                <w:szCs w:val="18"/>
              </w:rPr>
              <w:t>CN 31-1714/TM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上海科学技术文献出版社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城市规划学刊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Urban Planning Forum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1000-3363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31-1938/TU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同济大学建筑与城市规划学院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上海交通大学学报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Shanghai Jiaotong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1006-2467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31-1466/U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上海海事大学学报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Shanghai Maritime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1672-9498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31-1968/U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上海海事大学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SCIE,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中南大学学报（英文版）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Central South University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1005-9784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CN43-1231/TD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上海理工大学学报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University of Shanghai for Science and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1007-6735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31-1739/T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上海理工大学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建筑材料学报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Building Materials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1007-9629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31-1764/TU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同济大学材料学院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力学季刊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Quarterly of Mechanics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0254-0053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31-1829/O3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中国力学学会，同济大学等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振动与冲击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Vibration and Shock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1000-3835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31-1316/TU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中国振动工程学会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1000-2618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44-1401/N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沈阳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信息与控制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Information and Control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1002-0411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21-1138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中国自动化学会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天津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管理科学学报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Management Sciences in China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1007-9807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12-1275/G3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国家自然科学基金委员会管理科学部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65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交通信息与安全（曾用刊名：交通与计算机）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ap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Transport Information and Safety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1674-4861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42-1781/U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武汉理工大学，交通部计算机应用信息网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EI检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索源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武汉理工大学学报（交通科学与工程版）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Wuhan University of Technology（Transportation Science &amp; Engineering）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1006-2823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42-1382/U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岩石力学与工程学报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Journal of Rock Mechanics and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1000-6915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42-1397/O3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中国岩石力学与工程学会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岩土力学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Rock and Soil Mechanics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1000-7598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42-1199/O3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中科院武汉岩土力学研究所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固体力学学报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Journal of Solid  Mechanics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0254-7805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42-1250/O3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中国力学学会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交通科技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Science &amp; Technology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1671-7570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42-1611/U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中国公路学报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China Journal of Highway and Transport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1001-7372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61-1313/U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EI检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索源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Traffic and Transportation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1671-1637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61-1369/U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长安大学学报（自然科学版）</w:t>
            </w:r>
          </w:p>
        </w:tc>
        <w:tc>
          <w:tcPr>
            <w:tcW w:w="1351" w:type="pct"/>
            <w:vAlign w:val="center"/>
          </w:tcPr>
          <w:p w:rsidR="00BC5616" w:rsidRPr="00FC75FD" w:rsidRDefault="003362CC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Chang</w:t>
            </w:r>
            <w:proofErr w:type="gramStart"/>
            <w:r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’</w:t>
            </w:r>
            <w:proofErr w:type="gramEnd"/>
            <w:r w:rsidR="00BC5616"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An University （Natural Science Edition）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1671-8879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61-1393/N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土木建筑与环境工程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Civil，Architectural &amp; Environmental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1674-4764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50-1198/TU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地下空间与工程学报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Chinese Journal of Underground Space and Engineering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1673-0836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50-1169/TU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中国岩石力学与工程学会，重庆大学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淄博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石油沥青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aps/>
                <w:color w:val="000000" w:themeColor="text1"/>
                <w:sz w:val="18"/>
                <w:szCs w:val="18"/>
              </w:rPr>
              <w:t>P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etroleum</w:t>
            </w:r>
            <w:r w:rsidRPr="00FC75FD">
              <w:rPr>
                <w:rFonts w:asciiTheme="minorEastAsia" w:hAnsiTheme="minorEastAsia" w:cs="Arial"/>
                <w:b/>
                <w:caps/>
                <w:color w:val="000000" w:themeColor="text1"/>
                <w:sz w:val="18"/>
                <w:szCs w:val="18"/>
              </w:rPr>
              <w:t xml:space="preserve"> A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sphalt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1006-7450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37-1260/TQ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中国石化齐鲁石化公司胜利炼油厂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Transactions Hong Kong Institution of Engineers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香港工程师学会学报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1023-697X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香港工程师学会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A-TRANSPORT SCIENCE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A：交通科学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fieldlabel"/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</w:t>
            </w:r>
            <w:r w:rsidRPr="00FC75FD">
              <w:rPr>
                <w:rStyle w:val="fieldlabel"/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SSN</w:t>
            </w:r>
            <w:r w:rsidRPr="00FC75FD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2324-9935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全年</w:t>
            </w:r>
          </w:p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>TRANSPORTMETRICA B-TRANSPORT DYNAMICS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运输A：交通动力学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fieldlabel"/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</w:t>
            </w:r>
            <w:r w:rsidRPr="00FC75FD">
              <w:rPr>
                <w:rStyle w:val="fieldlabel"/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SSN</w:t>
            </w:r>
            <w:r w:rsidRPr="00FC75FD">
              <w:rPr>
                <w:rFonts w:asciiTheme="minorEastAsia" w:hAnsiTheme="minorEastAsia"/>
                <w:color w:val="000000" w:themeColor="text1"/>
                <w:sz w:val="18"/>
                <w:szCs w:val="18"/>
                <w:shd w:val="clear" w:color="auto" w:fill="FFFFFF"/>
              </w:rPr>
              <w:t xml:space="preserve"> 2168-0566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全年</w:t>
            </w:r>
          </w:p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Hong Kong Society for Transportation Studies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澳大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利亚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Road and Transport Research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道路与运输研究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fieldlabel"/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1037-5783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BC5616" w:rsidRPr="00FC75FD">
                <w:rPr>
                  <w:rStyle w:val="fieldlabel"/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ARRB Group</w:t>
              </w:r>
            </w:hyperlink>
            <w:r w:rsidR="00BC5616"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 Ltd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Road Material and Pavement Design 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路面材料与路面设计杂志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1468-0629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val="fr-FR"/>
              </w:rPr>
              <w:t>Ecole Nationale des Travaux Publics de l'Etat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European Journal of Operational Research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欧洲运筹学杂志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</w:t>
            </w: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0377-2217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欧洲运筹学协会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the Association of Asphalt Paving Technologists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沥青铺路技术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0270-2932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沥青铺筑技术员协会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3362CC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</w:t>
            </w: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u</w:t>
            </w:r>
            <w:r w:rsidR="00BC5616"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rnal of American Society of Civil Engineering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美国土木工程学会杂志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0733-9372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85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Research Record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运输研究记录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0361-1981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美国交通运输研究委员会执委会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TS（Transportation Science）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交通科学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0041-1655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美国运筹与管理学会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TR（Transportation Research （Part A，B，C，D，E）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交通研究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0191-2615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全年</w:t>
            </w:r>
          </w:p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10期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JTE（Journal of Transportation Engineering）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ITE（Institute of Transport Engineers）Journal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运输工程师协会志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0162-8178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The Institute of Transportation Engineers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Networks and Spatial Economics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网络与空间经济学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1566-113X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E-ISSN 1572-9427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Advanced Transportation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先进运输杂志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0197-6729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全年</w:t>
            </w:r>
          </w:p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交通部运输研究所（美国）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Intelligent Transportation Systems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智能交通系统杂志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1547-2450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美国智能交通协会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Computer Aided Civil and Infrastructure Engineering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计算机辅助民用和基础工程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1093-9687 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Wiley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Quarterly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交通季刊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0278-9434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美国ENO运输基金会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0049-4488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E-ISSN 1572-9435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Journal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交通杂志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0041-1612 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美国运输与物流协会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Transaction on ITS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IEEE智能交通系统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1524-9050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C75FD">
              <w:rPr>
                <w:rStyle w:val="shorttext1"/>
                <w:rFonts w:asciiTheme="minorEastAsia" w:hAnsiTheme="minorEastAsia" w:cs="Arial"/>
                <w:b/>
                <w:color w:val="000000" w:themeColor="text1"/>
                <w:sz w:val="18"/>
                <w:szCs w:val="18"/>
                <w:shd w:val="clear" w:color="auto" w:fill="FFFFFF"/>
              </w:rPr>
              <w:t>IEEE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意大利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Advances in Transportation Studies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交通运输研究进展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1824-5463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Roma：Aracne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Transactions on Vehicular Technology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IEEE车辆技术汇刊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0018-9545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一年</w:t>
            </w:r>
          </w:p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IEEE车辆技术协会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IET Intelligent Transport Systems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IET智能交通系统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1751-956X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Photonics Technology Letters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IEEE光电子科技快报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1041-1135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IEEE光电子协会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Communications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通信学报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1796-2021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一年</w:t>
            </w:r>
          </w:p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9期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Networks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网络学报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1796-2056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Computers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1796-203X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Academy Press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Information and Computational Science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信息和计算科学学报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1548-7741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and Computational Information Systems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计算信息系统学报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1553-9105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Binary Information Press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Information Technology Journal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信息技术学报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1812-5638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Asian Network for Scientific Information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Convergence Information Technology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信息融合技术学报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1975-9320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Journal of Digital Content and Its Applications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数字化技术及其应用国际学报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1975-9339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Advanced Institute of Convergence IT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中国邮电高校学报（英文版）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The Journal of China Universities of Posts and Telecommunications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1005-8885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11-3486/TN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北京邮电大学，南京邮电大学等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现代交通学报（英文版）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Modern Transportation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2095-087X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 51-1739/U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西南交通大学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Vehicle System Dynamics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车辆动力学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1744-5159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国际车辆系统动力学协会（IAVSD）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TEC （Traffic Engineering and Control）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交通工程及控制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Hemming Information Services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Traffic Engineering &amp; Control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交通工程与管理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0041-0683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T.E.C. Subscription Bureau，Printerhall Ltd.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Advances in Engineering Software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工程软件进展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0965-9978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Planning and Technology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运输规划与技术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0308-1060 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Proceedings of the Institution of Civil Engineers：Transport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土木工程师学会会报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0965-092X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E-ISSN 1751-771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英国土木工程师协会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 Review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运输回顾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0144-1647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Taylor &amp; Francis 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Transport Geography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运输地理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0966-6923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URBAN PLANNING AND DEVELOPMENT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城市规划与发展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0733-9488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Advanced Science Letters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先进科学导报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1936-6612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Amer Scientific Publishers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0" w:tgtFrame="_self" w:history="1"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伊朗</w:t>
              </w:r>
            </w:hyperlink>
          </w:p>
        </w:tc>
        <w:tc>
          <w:tcPr>
            <w:tcW w:w="1033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bookmarkStart w:id="5" w:name="OLE_LINK5"/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Scientia</w:t>
              </w:r>
              <w:bookmarkEnd w:id="5"/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 xml:space="preserve"> Iranica</w:t>
              </w:r>
              <w:bookmarkStart w:id="6" w:name="OLE_LINK7"/>
              <w:bookmarkStart w:id="7" w:name="OLE_LINK8"/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 xml:space="preserve"> Transaction</w:t>
              </w:r>
              <w:bookmarkEnd w:id="6"/>
              <w:bookmarkEnd w:id="7"/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 xml:space="preserve"> A-Civil Engineering</w:t>
              </w:r>
            </w:hyperlink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科学专辑A：土木工程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1026-3098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Sharif Univ Tech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2" w:history="1"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Civil Engineering</w:t>
              </w:r>
            </w:hyperlink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0885-7024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033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Canadian Journal of Civil Engineering</w:t>
              </w:r>
            </w:hyperlink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加拿大土木工程学报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0315-1468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Canadian Science Publishing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斯洛文尼亚</w:t>
            </w:r>
          </w:p>
        </w:tc>
        <w:tc>
          <w:tcPr>
            <w:tcW w:w="1033" w:type="pct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ACTA Geotechnica Slovenica</w:t>
              </w:r>
            </w:hyperlink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1854-0171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University of Maribor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216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Engineering Mechanics</w:t>
            </w:r>
          </w:p>
        </w:tc>
        <w:tc>
          <w:tcPr>
            <w:tcW w:w="1351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工程力学</w:t>
            </w:r>
          </w:p>
        </w:tc>
        <w:tc>
          <w:tcPr>
            <w:tcW w:w="500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0733-9399</w:t>
            </w:r>
          </w:p>
        </w:tc>
        <w:tc>
          <w:tcPr>
            <w:tcW w:w="332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216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Geotechnical and Geo</w:t>
            </w:r>
            <w:r w:rsidR="003362CC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environmental Engineering</w:t>
            </w:r>
          </w:p>
        </w:tc>
        <w:tc>
          <w:tcPr>
            <w:tcW w:w="1351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岩土工程与环境学报</w:t>
            </w:r>
          </w:p>
        </w:tc>
        <w:tc>
          <w:tcPr>
            <w:tcW w:w="500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1090-0241</w:t>
            </w:r>
          </w:p>
        </w:tc>
        <w:tc>
          <w:tcPr>
            <w:tcW w:w="332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武汉理工大学学报材料科学版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Wuhan University of Technology -Materials Science Edition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1000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-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2413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42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-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1680/TB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武汉理工大学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东南大学学报（自然科学版）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southeast university(natural science)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1001-0505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32-1178/N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东南大学学报（英文版）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southeast university(English edition)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32-1325/N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1003-7985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东南大学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Accident Analysis and Prevention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事故分析与预防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0001-4575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research part f</w:t>
            </w:r>
            <w:r w:rsidR="003362CC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-traffic psychology and behavio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交通研究F</w:t>
            </w:r>
            <w:proofErr w:type="gramStart"/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—交通</w:t>
            </w:r>
            <w:proofErr w:type="gramEnd"/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心理与行为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1369-8478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Safety Research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安全研究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0022-4375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Traffic injury prevention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交通伤害预防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1538-9588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Taylor and Francis Group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SCI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materials in 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土木工程材料杂志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0899-1561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computing in 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土木工程计算杂志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0887-3801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 Reviews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交通运输综述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ISSN </w:t>
            </w:r>
            <w:r w:rsidRPr="00FC75FD">
              <w:rPr>
                <w:rStyle w:val="apple-style-span"/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0144-1647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materials in 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土木工程材料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0899-1561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the American ceramic society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美国陶瓷学会学报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0002-7820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美国陶瓷学会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Journal of Ceramic society of Japan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日本陶瓷学会学报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1882-0743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日本陶瓷学会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Journal of Pavement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国际路面工程杂志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1029-8436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Construction And Building Materials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施工与建筑材料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0950-0618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Elsevier Science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Smart structures and systems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智能结构与系统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1738-1584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Techno-Press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144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  <w:t>International Journal of Transportation Science and Technology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交通科学与技术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  <w:t>ISSN 2046-0430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  <w:t>Multi-Science Publishing Company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</w:pP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Tahoma"/>
                <w:b/>
                <w:bCs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</w:pPr>
            <w:r w:rsidRPr="00FC75FD">
              <w:rPr>
                <w:rFonts w:asciiTheme="minorEastAsia" w:hAnsiTheme="minorEastAsia" w:cs="Tahoma"/>
                <w:b/>
                <w:bCs/>
                <w:color w:val="000000" w:themeColor="text1"/>
                <w:sz w:val="18"/>
                <w:szCs w:val="18"/>
              </w:rPr>
              <w:t>ISSN：</w:t>
            </w: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1003-1421，</w:t>
            </w:r>
            <w:r w:rsidRPr="00FC75FD">
              <w:rPr>
                <w:rFonts w:asciiTheme="minorEastAsia" w:hAnsiTheme="minorEastAsia" w:cs="Tahoma"/>
                <w:b/>
                <w:bCs/>
                <w:color w:val="000000" w:themeColor="text1"/>
                <w:sz w:val="18"/>
                <w:szCs w:val="18"/>
              </w:rPr>
              <w:t>CN：</w:t>
            </w: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11-1949/F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50630E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bidi="en-US"/>
              </w:rPr>
            </w:pPr>
            <w:hyperlink r:id="rId15" w:tgtFrame="_blank" w:history="1">
              <w:r w:rsidR="00BC5616" w:rsidRPr="00FC75FD">
                <w:rPr>
                  <w:rStyle w:val="ad"/>
                  <w:rFonts w:asciiTheme="minorEastAsia" w:hAnsiTheme="minorEastAsia" w:cs="Tahoma"/>
                  <w:b/>
                  <w:color w:val="000000" w:themeColor="text1"/>
                  <w:sz w:val="18"/>
                  <w:szCs w:val="18"/>
                </w:rPr>
                <w:t>中国铁道科学研究院</w:t>
              </w:r>
            </w:hyperlink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lemmatitleh1"/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Railway Economics Research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Tahoma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Style w:val="lemmatitleh1"/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铁道经济研究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Tahoma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国际刊号：1004-9746/国内刊号：11-3232/F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Tahoma"/>
                <w:b/>
                <w:color w:val="000000" w:themeColor="text1"/>
                <w:sz w:val="18"/>
                <w:szCs w:val="18"/>
              </w:rPr>
              <w:t>铁道部经济规划研究院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Journal of Software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软件杂志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ISSN 1796-217X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芬兰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Journal of Multimedia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多媒体杂志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ISSN 17962048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academy publisher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Recent Patents on Computer Science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计算机科学前沿专利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ISSN 1874-4796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Bentham Science Publishers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克罗地亚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50630E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hyperlink r:id="rId16" w:tgtFrame="_blank" w:history="1">
              <w:r w:rsidR="00BC5616" w:rsidRPr="00FC75FD">
                <w:rPr>
                  <w:rFonts w:asciiTheme="minorEastAsia" w:hAnsiTheme="minorEastAsia" w:cs="Arial"/>
                  <w:b/>
                  <w:color w:val="000000" w:themeColor="text1"/>
                  <w:sz w:val="18"/>
                  <w:szCs w:val="18"/>
                </w:rPr>
                <w:t>Promet - Traffic &amp; Transportation </w:t>
              </w:r>
            </w:hyperlink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交通运输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研究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0353-5320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萨格勒布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Letters: The International Journal of Transportation Research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交通快报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：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交通运输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研究国际杂志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1942-7867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立陶宛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ransport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交通运输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ISSN 1648-4142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维尔纽斯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Transport Policy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  <w:t>运输政策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Urban Geography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城市地理学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0967-070X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Environment and Planning A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环境与规划A辑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0308-518X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Urban Studies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城市研究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0042-0980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2D792D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香港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Transportmetrica A: Transportation Science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en"/>
              </w:rPr>
              <w:t>ISSN: 1812-8602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bookmarkStart w:id="8" w:name="OLE_LINK21"/>
            <w:bookmarkStart w:id="9" w:name="OLE_LINK22"/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Environment and Planning B- Planning &amp; Design</w:t>
            </w:r>
            <w:bookmarkEnd w:id="8"/>
            <w:bookmarkEnd w:id="9"/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环境与规划B辑：规划与设计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en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 0265-8135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Environment and Planning C- Government &amp; Policy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环境与规划C辑：政府与政策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 0263-774X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City &amp; Community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城市与社区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1535-6841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Journal of Urban Affairs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城市事务杂志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0735-2166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162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Journal of Transport Economics and Policy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  <w:t>运输经济与政策杂志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0022-5258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三年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Journal of the American Planning Association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:lang w:val="zh-CN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美国规划学会志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0194-4363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Environment and Planning D- Society &amp; Space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环境与规划D辑：社会与空间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 0263-7758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SSCI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International Journal of Urban and Regional Research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  <w:t>国际城市与地区研究杂志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ISSN: 0309-1317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北京市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46302B">
            <w:pPr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中国安全科学学报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Style w:val="a5"/>
                <w:rFonts w:asciiTheme="minorEastAsia" w:hAnsiTheme="minorEastAsia"/>
                <w:bCs w:val="0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CHINA SAFETY SCIENCE JOURNAL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ISSN：1003-3033</w:t>
            </w: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br/>
              <w:t>CN：11-2865/X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中国职业安全健康协会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045FC3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Sound and Vibration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声学和振动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0022-460X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Solids and Structures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固体与结构国际期刊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0020-7683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双周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Pergamon-Elsevier Science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for Numerical Methods in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工程中的数值方法国际期刊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0029-5981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周刊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Geotextiles and Geo</w:t>
            </w:r>
            <w:r w:rsidR="002D792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membranes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土工合成材料与土工用膜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0266-1144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国际土工合成材料学会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</w:t>
            </w:r>
            <w:r w:rsidR="002D792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technique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岩土工程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0016-8505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Thomas Telford Publishing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for Numerical and Analytical Methods in Geo</w:t>
            </w:r>
            <w:r w:rsidR="002D792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mechanics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国际岩土力学数值与解析方法学报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0363-9061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Rail Transportation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国际轨道交通学报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2324-8378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EI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Railway Gazette International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国际铁路快报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0373-5346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DVV Media UK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Transportation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交通运输工程杂志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0733-947X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Testing and Evaluation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测试与评估杂志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0090-3973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ASTM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Performance of Constructed Facilities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基础设施的性能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0887-3828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美国土木工程协会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Geotechnical Testing Journal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土工测试技术学报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0149-6115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美国材料与试验协会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Acta Ge</w:t>
            </w:r>
            <w:r w:rsidR="002D792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otechnica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岩土学报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1861-1125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Springer Berlin / Heidelberg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加拿大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Canadian Geotechnical Journal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加拿大岩土工程学报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0008-3674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加拿大国家研究委员会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181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Computers and Geo</w:t>
            </w:r>
            <w:r w:rsidR="00794384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计算与土工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荷兰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Transportation Geo</w:t>
            </w:r>
            <w:r w:rsidR="00794384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交通土工技术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2214-3912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Central South University (English Edition)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中南大学学报（英文版）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1005-9784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中南大学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Applied Acoustic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应用声学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0003-682X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Wear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磨损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0043-1648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SCIENCE CHINA Technological Sciences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中国科学（技术科学）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1674-7321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中国科学院，国家自然科学基金委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Chinese Journal of Mechanical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中国机械工程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1000-9345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China Mechanic Press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新加坡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STRUCTURAL STABILITY AND DYNAMICS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国际结构稳定性与动力学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0219-4554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WORLD SCIENTIFIC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瑞士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COMPUTER METHODS IN APPLIED MECHANICS AND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应用力学与工程中的计算方法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ISSN 0045-7825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 Sci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DAMAGE MECHANICS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国际伤损力学学报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1056-7895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SAGE PUBLICATIONS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SCI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Structural Engineering and Mechanics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结构工程与力学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ISSN 1225-4568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半月刊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Techno Press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Infrastructure Systems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基础设施系统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ISSN: 1076-0342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Proceedings of the Institution of Mechanical Engineers, Part F: Journal of Rail and Rapid Transit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机械工程师学会会报,F: 铁路与快速交通杂志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ISSN: 0954-4097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SAGE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Computers &amp; Structures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计算机与结构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ISSN: 0045-7949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texti</w:t>
            </w:r>
            <w:r w:rsidR="00794384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le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and 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membranes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土工织物和土工膜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0266-1144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国际土工合成材料学会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德国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Landslides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滑坡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1612-510X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Engineering Geology—An International Journal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国际工程地质学报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0013-7952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synthetics International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国际土工合成材料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0266-352X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国际土工合成材料学会IGS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PROCEEDINGS OF THE INSTITUTION OF CIVIL ENGINEERS-GEOTECHNICAL ENGINEERING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岩土工程学报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1353-2618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日本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SOILS AND FOUNDATIONS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土与基础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0038-0806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日本地盘工学会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法国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European Journal of Environmental and Civil Engineering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欧洲环境与土木工程杂志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1964-8189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一年10期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Taylor &amp; Francis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mechanics and Engineering An International Journal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国际岩土力学与工程杂志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2005-307X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TECHNO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斯洛文尼亚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Acta 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technica Slovenica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斯洛文尼亚岩土工程学报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1854-0171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半年刊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UNIV MARIBOR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COMPUTER-AIDED CIVIL AND INFRASTRUCTURE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计算机辅助与土木建筑工程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1093-9687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WILEY-BLACKWELL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PROCEEDINGS OF THE INSTITUTION OF MECHANICAL ENGINEERS PART F-JOURNAL OF RAIL AND RAPID TRANSIT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铁路与快速运输杂志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0954-4097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英国机械工程师协会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PROCEEDINGS OF THE INSTITUTION OF CIVIL ENGINEERS-TRANSPORT 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交通运输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0965-092X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KSCE Journal of 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土木工程学报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1226-7988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韩国土木工程师协会 KSCE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伊朗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国际土木工程杂志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1735-0522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伊朗科技大学 IRAN UNIV SCI &amp; TECHNOL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PROCEEDINGS OF THE INSTITUTION OF CIVIL ENGINEERS-CIVIL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土木工程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0965-089X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Ground Improvement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地基处理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1755-0750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英国土木工程学会ICE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Geo</w:t>
            </w:r>
            <w:r w:rsidR="000C7462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mechanics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国际地质力学杂志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ISSN: 1532-3641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英语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力学学报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Chinese Journal of Theoretical and Applied Mechanics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0459-1879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中国力学学会，中科院力学所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大连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计算力学学报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Chinese Journal of Computational Mechanics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1007-4708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中国力学学会，大连理工大学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交通运输系统工程与信息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1009-6744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中国系统工程协会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力学进展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Advances in Mechanics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1000-0992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中国科学院力学研究所，中国力学学会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长安大学学报（自然科学版）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Chang</w:t>
            </w:r>
            <w:proofErr w:type="gramStart"/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’</w:t>
            </w:r>
            <w:proofErr w:type="gramEnd"/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An University （Natural Science Edition）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1671-8879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  <w:proofErr w:type="gramStart"/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刊源</w:t>
            </w:r>
            <w:proofErr w:type="gramEnd"/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成都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现代隧道技术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Modern Tunneling Technology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1009-6582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中铁西南科学研究院有限公司，中国土木工程学会隧道及地下工程分会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铁道建筑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Railway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1003-1995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铁道运输与经济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Railway Transport and Economy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1003-1421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中国铁道科学研究院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长沙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铁道科学与工程学报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Railway Science and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1672-7029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中南大学，中国铁道学会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洛阳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隧道建设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Tunnel Construction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1672-741X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中铁隧道集团有限公司洛阳科学技术研究所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兰州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兰州交通大学学报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Lanzhou Jiaotong University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1001-4373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兰州交通大学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北京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铁道建筑技术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Railway Construction Technology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1009-4539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大连交通大学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长沙市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铁道科学与工程学报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Railway Science and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1672-7029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中南大学、中国铁道学会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EI已剔除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重庆大学学报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Chongqing University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1000-582X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中文 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6E479A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EI已剔除 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深圳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深圳大学学报（理工版）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Shenzhen University Science and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1000-2618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深圳大学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6E479A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EI已剔除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重庆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土木建筑与环境工程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Civil，Architectural &amp; Environmental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1674-4764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重庆大学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NETWORK AND COMPUTER APPLICATIONS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网络与计算机应用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ISSN：1084-8045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ACADEMIC PRESS LTD- ELSEVIER SCIENCE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Communication System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通信系统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1074-5351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JOHN WILEY &amp; SONS LTD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Simulation Modelling Practice and Theory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仿真建模实践与理论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1569-190X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Simulation and Process Modelling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仿真与过程建模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1740-2131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季刊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elsevier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Journal of Automotive Technology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汽车技术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ISSN：1229-9138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The Korean Society of Automotive Engineers 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韩国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COMMUNICATIONS AND NETWORKS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通信与网络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ISSN：1229-2370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KOREAN INST COMMUNICATIONS SCIENCES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Rail and Rapid Transit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铁路与快速轨道交通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ISSN：0954-4097 online ISSN：2041-3017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Quarterly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PROFESSIONAL ENGINEERING PUBLISHING LTD,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美国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Wireless Networks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无线网络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ISSN：1551-9899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OLD CITY PUBLISHING INC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236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SCI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台湾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INFORMATION SCIENCE AND ENGINEERING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信息科学与工程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ISSN:1016-2364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Institute of Information Science, Academia Sinica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C5616" w:rsidRPr="00FC75FD" w:rsidRDefault="00BC5616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英文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F3A" w:rsidRPr="00FC75FD" w:rsidRDefault="00953F3A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bookmarkStart w:id="10" w:name="_Toc259626578"/>
            <w:bookmarkStart w:id="11" w:name="_Toc259708180"/>
            <w:bookmarkStart w:id="12" w:name="_Toc252277990"/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西安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交通运输工程学报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Journal of Transportation Engineering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ISSN 1671-1637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双月刊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长安大学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953F3A" w:rsidRPr="00FC75FD" w:rsidRDefault="00953F3A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中文</w:t>
            </w:r>
          </w:p>
        </w:tc>
      </w:tr>
      <w:tr w:rsidR="001121AC" w:rsidRPr="00FC75FD" w:rsidTr="001121AC">
        <w:trPr>
          <w:cantSplit/>
          <w:trHeight w:val="340"/>
          <w:jc w:val="center"/>
        </w:trPr>
        <w:tc>
          <w:tcPr>
            <w:tcW w:w="2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27C1" w:rsidRPr="00FC75FD" w:rsidRDefault="003327C1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3327C1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FC75FD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613B4F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1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613B4F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华东公路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613B4F">
              <w:rPr>
                <w:rFonts w:ascii="Arial" w:hAnsi="Arial" w:cs="Arial"/>
                <w:b/>
                <w:color w:val="000000"/>
                <w:sz w:val="18"/>
                <w:szCs w:val="18"/>
              </w:rPr>
              <w:t>East China Highway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3327C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613B4F">
              <w:rPr>
                <w:rFonts w:ascii="Arial" w:hAnsi="Arial" w:cs="Arial"/>
                <w:b/>
                <w:color w:val="000000"/>
                <w:sz w:val="18"/>
                <w:szCs w:val="18"/>
              </w:rPr>
              <w:t>ISSN 1001-7291</w:t>
            </w:r>
          </w:p>
          <w:p w:rsidR="003327C1" w:rsidRPr="00613B4F" w:rsidRDefault="003327C1" w:rsidP="003327C1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613B4F">
              <w:rPr>
                <w:rFonts w:ascii="Arial" w:hAnsi="Arial" w:cs="Arial"/>
                <w:b/>
                <w:color w:val="000000"/>
                <w:sz w:val="18"/>
                <w:szCs w:val="18"/>
              </w:rPr>
              <w:t>CN 34-1097/U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3327C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613B4F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双月刊</w:t>
            </w:r>
          </w:p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27C1" w:rsidRPr="00613B4F" w:rsidRDefault="003327C1" w:rsidP="003327C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613B4F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安徽省交通厅</w:t>
            </w:r>
          </w:p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3327C1" w:rsidRPr="00613B4F" w:rsidRDefault="003327C1" w:rsidP="003327C1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613B4F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中文</w:t>
            </w:r>
          </w:p>
          <w:p w:rsidR="003327C1" w:rsidRPr="00613B4F" w:rsidRDefault="003327C1" w:rsidP="00045FC3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184657" w:rsidRPr="001711FB" w:rsidRDefault="00184657" w:rsidP="00184657">
      <w:pPr>
        <w:pStyle w:val="2"/>
        <w:adjustRightInd w:val="0"/>
        <w:snapToGrid w:val="0"/>
        <w:spacing w:before="0" w:after="0"/>
        <w:rPr>
          <w:rFonts w:ascii="Arial" w:hAnsi="Arial" w:cs="Arial"/>
          <w:b/>
          <w:i w:val="0"/>
          <w:sz w:val="18"/>
          <w:szCs w:val="18"/>
          <w:lang w:eastAsia="zh-CN"/>
        </w:rPr>
        <w:sectPr w:rsidR="00184657" w:rsidRPr="001711FB" w:rsidSect="00C309E7">
          <w:pgSz w:w="16838" w:h="11906" w:orient="landscape" w:code="9"/>
          <w:pgMar w:top="737" w:right="737" w:bottom="737" w:left="737" w:header="397" w:footer="397" w:gutter="0"/>
          <w:cols w:space="425"/>
          <w:docGrid w:linePitch="326"/>
        </w:sectPr>
      </w:pPr>
    </w:p>
    <w:p w:rsidR="00184657" w:rsidRPr="001711FB" w:rsidRDefault="00184657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  <w:r w:rsidRPr="001711FB">
        <w:rPr>
          <w:rFonts w:ascii="Arial" w:hAnsi="Arial" w:cs="Arial"/>
          <w:b/>
          <w:sz w:val="18"/>
          <w:szCs w:val="18"/>
        </w:rPr>
        <w:lastRenderedPageBreak/>
        <w:t xml:space="preserve">3. </w:t>
      </w:r>
      <w:r w:rsidRPr="001711FB">
        <w:rPr>
          <w:rFonts w:ascii="Arial" w:hAnsi="Arial" w:cs="Arial"/>
          <w:b/>
          <w:sz w:val="18"/>
          <w:szCs w:val="18"/>
        </w:rPr>
        <w:t>分委员会推荐国际学术会议目录</w:t>
      </w:r>
      <w:bookmarkEnd w:id="10"/>
      <w:bookmarkEnd w:id="11"/>
      <w:r w:rsidRPr="001711FB">
        <w:rPr>
          <w:rFonts w:ascii="Arial" w:hAnsi="Arial" w:cs="Arial"/>
          <w:b/>
          <w:sz w:val="18"/>
          <w:szCs w:val="18"/>
        </w:rPr>
        <w:t>（共</w:t>
      </w:r>
      <w:r w:rsidR="001121AC">
        <w:rPr>
          <w:rFonts w:ascii="Arial" w:hAnsi="Arial" w:cs="Arial" w:hint="eastAsia"/>
          <w:b/>
          <w:sz w:val="18"/>
          <w:szCs w:val="18"/>
        </w:rPr>
        <w:t>63</w:t>
      </w:r>
      <w:r w:rsidRPr="001711FB">
        <w:rPr>
          <w:rFonts w:ascii="Arial" w:hAnsi="Arial" w:cs="Arial"/>
          <w:b/>
          <w:sz w:val="18"/>
          <w:szCs w:val="18"/>
        </w:rPr>
        <w:t>种）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9"/>
        <w:gridCol w:w="3017"/>
        <w:gridCol w:w="4072"/>
        <w:gridCol w:w="2876"/>
        <w:gridCol w:w="990"/>
        <w:gridCol w:w="1013"/>
        <w:gridCol w:w="1356"/>
        <w:gridCol w:w="1717"/>
      </w:tblGrid>
      <w:tr w:rsidR="00184657" w:rsidRPr="00FC75FD" w:rsidTr="00C309E7">
        <w:trPr>
          <w:cantSplit/>
          <w:trHeight w:val="340"/>
          <w:tblHeader/>
        </w:trPr>
        <w:tc>
          <w:tcPr>
            <w:tcW w:w="477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7123" w:type="dxa"/>
            <w:gridSpan w:val="2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会议名称</w:t>
            </w:r>
          </w:p>
        </w:tc>
        <w:tc>
          <w:tcPr>
            <w:tcW w:w="2887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主办机构</w:t>
            </w:r>
          </w:p>
        </w:tc>
        <w:tc>
          <w:tcPr>
            <w:tcW w:w="994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会议频次</w:t>
            </w:r>
          </w:p>
        </w:tc>
        <w:tc>
          <w:tcPr>
            <w:tcW w:w="1017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已开次数</w:t>
            </w:r>
          </w:p>
        </w:tc>
        <w:tc>
          <w:tcPr>
            <w:tcW w:w="1360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论文采纳机制</w:t>
            </w:r>
          </w:p>
        </w:tc>
        <w:tc>
          <w:tcPr>
            <w:tcW w:w="1722" w:type="dxa"/>
            <w:vMerge w:val="restart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国内相关学术机构</w:t>
            </w:r>
          </w:p>
        </w:tc>
      </w:tr>
      <w:tr w:rsidR="00184657" w:rsidRPr="00FC75FD" w:rsidTr="00C309E7">
        <w:trPr>
          <w:cantSplit/>
          <w:trHeight w:val="340"/>
          <w:tblHeader/>
        </w:trPr>
        <w:tc>
          <w:tcPr>
            <w:tcW w:w="477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33" w:type="dxa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中文名称</w:t>
            </w:r>
          </w:p>
        </w:tc>
        <w:tc>
          <w:tcPr>
            <w:tcW w:w="4090" w:type="dxa"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英文名称</w:t>
            </w:r>
          </w:p>
        </w:tc>
        <w:tc>
          <w:tcPr>
            <w:tcW w:w="2887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Merge/>
            <w:vAlign w:val="center"/>
          </w:tcPr>
          <w:p w:rsidR="00184657" w:rsidRPr="00FC75FD" w:rsidRDefault="00184657" w:rsidP="00184657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hAnsiTheme="minorEastAsia" w:cs="Arial"/>
                <w:color w:val="000000" w:themeColor="text1"/>
                <w:sz w:val="18"/>
                <w:szCs w:val="18"/>
              </w:rPr>
            </w:pPr>
          </w:p>
        </w:tc>
      </w:tr>
      <w:bookmarkEnd w:id="12"/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国际土动力学和地震工程会议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Soil Dynamics and Earthquake Engineering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（SDEE）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土耳其坎迪利天文台与地震研究所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国际土力学与基础工程会议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Soil Mechanics and Foundation Engineering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（ICSMFE）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国际土力学与岩土工程协会（ISSMGE）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国际隧道大会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Tunnel Conference（WTC）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国际隧道协会（ITA）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中国岩石力学与工程协会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国际重载运输大会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Heavy Haul Conference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国际重载协会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世界铁路研究大会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Congress on Railway Research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国际铁路联盟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国际轮轨系统接触力学和磨损会议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Contact Mechanics and Wear of Rail/Wheel Systems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LUCCHINI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中国铁道学会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美国土木工程师年会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American Society of Civil Engineering Annual Meeting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美国土木工程师协会（EI检索）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国际道路联盟世界大会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Road Federation World Road Congress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国际道路联盟（IRF）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交通与运输理论国际研讨会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Symposium on Transportation and Traffic Theory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交通与运输理论国际研讨会之国际顾问委员会（IAC）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世界交通研究大会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Conference on Transport Research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世界交通研究大会学会（WCTRS）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世界智能交通系统大会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Congress on Intelligent Transport Systems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世界智能交通系统大会组委会（包括美国、日本、欧洲ITS协会）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智能交通系统会议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International Conference on ITS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（ITSC）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智能车辆会议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  <w:lang w:val="fr-FR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 xml:space="preserve">IEEE Intelligent Vehicles Symposium 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  <w:lang w:val="fr-FR"/>
              </w:rPr>
              <w:t>（IV）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IEEE车辆电子和安全会议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IEEE International Conference on  Vehicular Electronics and Safety（ICVES）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IEEE（EI检索）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美国交通运输研究委员会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Research Board（TRB）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美国国家研究委员会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国际运输与交通理论大会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and Traffic Theory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国际运输与交通理论大会（TTT）组委会（SCI、EI检索）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美国沥青铺面技术协会会议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Association of Asphalt Paving Technologists（AAPT）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美国沥青铺面技术协会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of Shanghai</w:t>
            </w:r>
          </w:p>
        </w:tc>
        <w:tc>
          <w:tcPr>
            <w:tcW w:w="2887" w:type="dxa"/>
            <w:vAlign w:val="center"/>
          </w:tcPr>
          <w:p w:rsidR="00BC5616" w:rsidRPr="00FC75FD" w:rsidRDefault="007E43D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  <w:tc>
          <w:tcPr>
            <w:tcW w:w="994" w:type="dxa"/>
            <w:vAlign w:val="center"/>
          </w:tcPr>
          <w:p w:rsidR="00BC5616" w:rsidRPr="00FC75FD" w:rsidRDefault="007E43D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17" w:type="dxa"/>
            <w:vAlign w:val="center"/>
          </w:tcPr>
          <w:p w:rsidR="00BC5616" w:rsidRPr="00FC75FD" w:rsidRDefault="007E43D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:rsidR="00BC5616" w:rsidRPr="00FC75FD" w:rsidRDefault="00FC6E43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世界道路大会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Road Congress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World Road Association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世界道路协会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国际道路和机场路面技术大会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Road and Airf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ield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 Pavement Technology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中国公路学会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交通部科学研究院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乡村公路国际会议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Low-Volume Roads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美国交通运输研究委员会（TRB）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国际沥青路面会议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Society for Asphalt Pavement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国际沥青路面协会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5年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国际车辆动力学学术会议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Sym</w:t>
            </w:r>
            <w:r w:rsidR="000C7462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posium Dynamics of Vehicles on </w:t>
            </w:r>
            <w:r w:rsidR="000C7462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R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oads and Tracks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国际车辆动力学协会（IAUSD）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铁路和磁浮系统提速和服务技术国际学术会议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Symposium on Speed-Up and Se</w:t>
            </w:r>
            <w:r w:rsidR="00F13185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r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vice Technology for Railway and Maglev Systems 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西南交通大学牵引动力国家重点实验室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模态分析国际会议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International Modal Analysis Conference 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Society for Experimental Mechanics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（交通运输工程）</w:t>
            </w:r>
          </w:p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国际学术会议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Transportation Engineering（ICTE）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中国科协，中国交通运输协会等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交通运输研究国际学术会议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Traffic &amp; Transportation Studies（ICTTS）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北京交通大学，中国系统工程学会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香港交通运输研究会年会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Hong Kong Society for Transportation Studies（HKSTS）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香港交通运输研究会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计算机系统在铁路及轨道交通中的应用国际会议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Computer System Design and Operation in the Railway and Other Transit Systems（Comprail）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北京交通大学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亚太地区塑性工程及应用会议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Asia-pacific Conference on Engineering Plasticity and Its Applications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华中科技大学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地下工程设计、施工、运营安全风险控制及管理国际会议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Symposium on Risk Control and Management of Design，Construction and Operation in Underground Engineering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大连理工大学，大连工学院等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行人与疏散动力学国际会议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Pedestrian and Evacuation Dynamics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行人与疏散动力学国际会议组委会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城市交通与环境国际会议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Urban Transport and the Environment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城市交通与环境国际会议组委会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计算机在轨道交通系统中的应用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Comprail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Wessex Institute of Technology, UK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交通研究论坛年会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Transportation Research Board （TRB）Annual Meeting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交通研究论坛年会组委会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IEEE车辆技术会议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IEEE Vehicular Technology Conference （VTC-spring，VTC-fall）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半年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地理信息系统国际会议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International Conference on Geo</w:t>
            </w:r>
            <w:r w:rsidR="00403E0A"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Informatics （</w:t>
            </w:r>
            <w:r w:rsidR="00403E0A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CPG</w:t>
            </w:r>
            <w:r w:rsidR="00403E0A">
              <w:rPr>
                <w:rFonts w:asciiTheme="minorEastAsia" w:hAnsiTheme="minorEastAsia" w:cs="Arial" w:hint="eastAsia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Pr="00FC75FD"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  <w:t>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国际华人地理信息科学协会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自律分散系统国际研讨会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bCs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</w:t>
            </w:r>
            <w:r w:rsidR="00423A2E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onal Symposium on Autonomous De</w:t>
            </w:r>
            <w:r w:rsidR="00423A2E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c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entralized Systems （ISADS）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39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IEEE工业电子与应用会议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 Conference on Industrial Electronics and Applications （ICIEA）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无线通信，网络与移动计算国际会议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Wireless Communications, Networking and Mobile Computing （WiCOM）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无线移动与计算国际通信会议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Communication Conference on Wireless Mobile &amp; Computing （CCWMC）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英国工程技术学会IET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上海大学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可靠性，可维修性，安全性国际会议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403E0A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</w:t>
            </w:r>
            <w:r w:rsidR="00BC5616"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a</w:t>
            </w:r>
            <w:r w:rsidR="00BC5616"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l Conference on Reliability, Maintainability and Safety （ICRMS）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中国航空学会等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智能计算技术及应用国际会议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Intelligent Computation Technology and Application （ICICTA）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光学与光电子学国际研讨会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Symposium on Photonics and Optoelectronics （SOPO）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工程信息研究院（Engii）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计算科学理论与数学基础国际会议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Theoretical and Mathematical Foundations of Computer Science （ICTMF）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Springer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系统与信息国际会议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Systems and Informatics （ICSAI）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烟台大学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3033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服务系统与服务管理国际会议</w:t>
            </w:r>
          </w:p>
        </w:tc>
        <w:tc>
          <w:tcPr>
            <w:tcW w:w="409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Service Systems and Service Management （ICSSSM）</w:t>
            </w:r>
          </w:p>
        </w:tc>
        <w:tc>
          <w:tcPr>
            <w:tcW w:w="288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IEEE</w:t>
            </w:r>
          </w:p>
        </w:tc>
        <w:tc>
          <w:tcPr>
            <w:tcW w:w="994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60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033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土木，建筑与水利工程国际会议</w:t>
            </w:r>
          </w:p>
        </w:tc>
        <w:tc>
          <w:tcPr>
            <w:tcW w:w="4090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Civil Architectural and Hydraulic Engineering</w:t>
            </w:r>
          </w:p>
        </w:tc>
        <w:tc>
          <w:tcPr>
            <w:tcW w:w="2887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994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1年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长沙理工大学</w:t>
            </w: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交通信息与安全国际会议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Transportation Information and Safety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中国交通运输协会、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2年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武汉理工大学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国际水泥路面会议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Concrete Pavements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国际水泥路面协会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国际路面加速加载会议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Accelerated Pavement Testing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美国TRB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国际道路安全管理会议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Access Management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美国TRB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国际水泥混凝土耐久性与可持续论坛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DUT-Workshop on Design and Performance of Sustainable and Durable Concrete Pavements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荷兰代尔夫特大学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国际路面保护会议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Conference on Pavement Preservation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国际路面保护协会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国际交通出行行为研究研讨会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IATBR (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</w:t>
            </w:r>
            <w:r w:rsidR="00403E0A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 xml:space="preserve"> Association for Travel Behavio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r Research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国际交通出行行为研究协会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部分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交通网络可靠度国际研讨会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INSTR (international symposium on transportation network reliability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国际交通网络可靠度研究协会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部分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lastRenderedPageBreak/>
              <w:t>57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TRISTAN运输分析国际研讨会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TRISTAN (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Triennial Symposium on Transportation Analysis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TRISTAN国际协会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部分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C5616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动态交通分配国际研讨会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DTA (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International Symposium on Dynamic Traffic Assignment</w:t>
            </w: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DTA国际协会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2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部分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机场与公路路面会议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ASCE/T&amp;DI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  <w:lang w:eastAsia="en-US" w:bidi="en-US"/>
              </w:rPr>
              <w:t xml:space="preserve"> Airfield and Highway Pavements Conference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美国土木工程协会（ACSE）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Arial" w:hint="eastAsia"/>
                <w:b/>
                <w:color w:val="000000" w:themeColor="text1"/>
                <w:sz w:val="18"/>
                <w:szCs w:val="18"/>
              </w:rPr>
              <w:t>部分</w:t>
            </w:r>
            <w:r w:rsidRPr="00FC75FD"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  <w:t>SCI/EI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 w:rsidP="00C309E7">
            <w:pPr>
              <w:adjustRightInd w:val="0"/>
              <w:snapToGrid w:val="0"/>
              <w:rPr>
                <w:rFonts w:asciiTheme="minorEastAsia" w:hAnsiTheme="minorEastAsi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智能铁路运输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IEEE International Conference on Intelligent Rail transportation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IEEE/ICIRT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每年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土木工程与建筑材料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C</w:t>
            </w:r>
            <w:r w:rsidR="00403E0A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iv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il E</w:t>
            </w:r>
            <w:r w:rsidRPr="00FC75FD"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  <w:t>ngineering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and Building Materials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FC75FD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jc w:val="right"/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Geo shanghai 国际会议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International Conference of Geo</w:t>
            </w:r>
            <w:r w:rsidR="00403E0A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shanghai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ASCE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EI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5616" w:rsidRPr="00FC75FD" w:rsidRDefault="00BC5616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  <w:r w:rsidRPr="00FC75FD">
              <w:rPr>
                <w:rFonts w:asciiTheme="minorEastAsia" w:hAnsiTheme="minorEastAsia" w:cs="宋体" w:hint="eastAsia"/>
                <w:b/>
                <w:color w:val="000000" w:themeColor="text1"/>
                <w:sz w:val="18"/>
                <w:szCs w:val="18"/>
              </w:rPr>
              <w:t>同济大学</w:t>
            </w:r>
          </w:p>
        </w:tc>
      </w:tr>
      <w:tr w:rsidR="00613B4F" w:rsidRPr="00FC75FD" w:rsidTr="00C309E7">
        <w:trPr>
          <w:cantSplit/>
          <w:trHeight w:val="340"/>
        </w:trPr>
        <w:tc>
          <w:tcPr>
            <w:tcW w:w="47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FC75FD" w:rsidRDefault="00613B4F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613B4F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FC75FD" w:rsidRDefault="00613B4F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18"/>
                <w:szCs w:val="18"/>
              </w:rPr>
              <w:t xml:space="preserve"> 交通运输领域华人学者国际会议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BF73C2" w:rsidRDefault="00613B4F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ICCTP</w:t>
            </w: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（</w:t>
            </w: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International Conference of Chinese Transportation Professionals</w:t>
            </w: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BF73C2" w:rsidRDefault="00613B4F" w:rsidP="00613B4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中国旅美交通协会（</w:t>
            </w: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NACOTA</w:t>
            </w: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）等</w:t>
            </w:r>
          </w:p>
          <w:p w:rsidR="00613B4F" w:rsidRPr="00BF73C2" w:rsidRDefault="00613B4F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BF73C2" w:rsidRDefault="00613B4F" w:rsidP="00613B4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年</w:t>
            </w:r>
          </w:p>
          <w:p w:rsidR="00613B4F" w:rsidRPr="00BF73C2" w:rsidRDefault="00613B4F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BF73C2" w:rsidRDefault="00613B4F" w:rsidP="00613B4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  <w:p w:rsidR="00613B4F" w:rsidRPr="00BF73C2" w:rsidRDefault="00613B4F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3B4F" w:rsidRPr="00BF73C2" w:rsidRDefault="00613B4F" w:rsidP="00613B4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US" w:bidi="en-US"/>
              </w:rPr>
            </w:pPr>
            <w:r w:rsidRPr="00BF73C2">
              <w:rPr>
                <w:rFonts w:ascii="Arial" w:hAnsi="Arial" w:cs="Arial"/>
                <w:b/>
                <w:color w:val="000000"/>
                <w:sz w:val="18"/>
                <w:szCs w:val="18"/>
              </w:rPr>
              <w:t>EI</w:t>
            </w:r>
          </w:p>
          <w:p w:rsidR="00613B4F" w:rsidRPr="00BF73C2" w:rsidRDefault="00613B4F">
            <w:pP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3B4F" w:rsidRPr="00BF73C2" w:rsidRDefault="00613B4F" w:rsidP="00613B4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  <w:lang w:bidi="en-US"/>
              </w:rPr>
            </w:pPr>
            <w:r w:rsidRPr="00BF73C2"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  <w:t>中国交通工程学会等</w:t>
            </w:r>
          </w:p>
          <w:p w:rsidR="00613B4F" w:rsidRPr="00BF73C2" w:rsidRDefault="00613B4F">
            <w:pPr>
              <w:rPr>
                <w:rFonts w:asciiTheme="minorEastAsia" w:hAnsiTheme="minorEastAsia" w:cs="宋体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27E99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E27E99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E27E99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 w:hint="eastAsia"/>
          <w:b/>
          <w:sz w:val="18"/>
          <w:szCs w:val="18"/>
        </w:rPr>
        <w:t>分委会主席签名：</w:t>
      </w:r>
      <w:r>
        <w:rPr>
          <w:rFonts w:ascii="Arial" w:hAnsi="Arial" w:cs="Arial" w:hint="eastAsia"/>
          <w:b/>
          <w:sz w:val="18"/>
          <w:szCs w:val="18"/>
        </w:rPr>
        <w:t xml:space="preserve">   </w:t>
      </w:r>
      <w:r w:rsidR="0051635C">
        <w:rPr>
          <w:rFonts w:ascii="Arial" w:hAnsi="Arial" w:cs="Arial" w:hint="eastAsia"/>
          <w:b/>
          <w:sz w:val="18"/>
          <w:szCs w:val="18"/>
        </w:rPr>
        <w:t>孙立军</w:t>
      </w:r>
      <w:r>
        <w:rPr>
          <w:rFonts w:ascii="Arial" w:hAnsi="Arial" w:cs="Arial" w:hint="eastAsia"/>
          <w:b/>
          <w:sz w:val="18"/>
          <w:szCs w:val="18"/>
        </w:rPr>
        <w:t xml:space="preserve">   </w:t>
      </w:r>
    </w:p>
    <w:p w:rsidR="00E27E99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E27E99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</w:pPr>
    </w:p>
    <w:p w:rsidR="00E27E99" w:rsidRPr="0073745F" w:rsidRDefault="00E27E99" w:rsidP="00184657">
      <w:pPr>
        <w:adjustRightInd w:val="0"/>
        <w:snapToGrid w:val="0"/>
        <w:rPr>
          <w:rFonts w:ascii="Arial" w:hAnsi="Arial" w:cs="Arial"/>
          <w:b/>
          <w:sz w:val="18"/>
          <w:szCs w:val="18"/>
        </w:rPr>
        <w:sectPr w:rsidR="00E27E99" w:rsidRPr="0073745F" w:rsidSect="00C309E7">
          <w:pgSz w:w="16838" w:h="11906" w:orient="landscape" w:code="9"/>
          <w:pgMar w:top="737" w:right="737" w:bottom="737" w:left="737" w:header="397" w:footer="397" w:gutter="0"/>
          <w:cols w:space="425"/>
          <w:docGrid w:linePitch="326"/>
        </w:sectPr>
      </w:pPr>
    </w:p>
    <w:p w:rsidR="00184657" w:rsidRDefault="00184657"/>
    <w:sectPr w:rsidR="00184657" w:rsidSect="0044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0E" w:rsidRDefault="0050630E">
      <w:r>
        <w:separator/>
      </w:r>
    </w:p>
  </w:endnote>
  <w:endnote w:type="continuationSeparator" w:id="0">
    <w:p w:rsidR="0050630E" w:rsidRDefault="0050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0E" w:rsidRDefault="0050630E">
      <w:r>
        <w:separator/>
      </w:r>
    </w:p>
  </w:footnote>
  <w:footnote w:type="continuationSeparator" w:id="0">
    <w:p w:rsidR="0050630E" w:rsidRDefault="0050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900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F1223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F186C"/>
    <w:multiLevelType w:val="multilevel"/>
    <w:tmpl w:val="FF6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4F747B"/>
    <w:multiLevelType w:val="multilevel"/>
    <w:tmpl w:val="E29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B30A62"/>
    <w:multiLevelType w:val="hybridMultilevel"/>
    <w:tmpl w:val="6354F2BE"/>
    <w:lvl w:ilvl="0" w:tplc="3C1C7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D15C09"/>
    <w:multiLevelType w:val="hybridMultilevel"/>
    <w:tmpl w:val="48B2473C"/>
    <w:lvl w:ilvl="0" w:tplc="E0F22C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8D0E8A"/>
    <w:multiLevelType w:val="hybridMultilevel"/>
    <w:tmpl w:val="A20E9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7E1066"/>
    <w:multiLevelType w:val="hybridMultilevel"/>
    <w:tmpl w:val="008EAE3E"/>
    <w:lvl w:ilvl="0" w:tplc="E524389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A5"/>
    <w:rsid w:val="000119B6"/>
    <w:rsid w:val="00022B71"/>
    <w:rsid w:val="00045FC3"/>
    <w:rsid w:val="000920F0"/>
    <w:rsid w:val="000A64F8"/>
    <w:rsid w:val="000C0BF1"/>
    <w:rsid w:val="000C7462"/>
    <w:rsid w:val="000D6B2D"/>
    <w:rsid w:val="001121AC"/>
    <w:rsid w:val="00126554"/>
    <w:rsid w:val="00147570"/>
    <w:rsid w:val="001711FB"/>
    <w:rsid w:val="00184657"/>
    <w:rsid w:val="001A3C03"/>
    <w:rsid w:val="001C0449"/>
    <w:rsid w:val="001C4A8E"/>
    <w:rsid w:val="001F571D"/>
    <w:rsid w:val="002046EF"/>
    <w:rsid w:val="00212AAA"/>
    <w:rsid w:val="00217227"/>
    <w:rsid w:val="00255695"/>
    <w:rsid w:val="002C1766"/>
    <w:rsid w:val="002D792D"/>
    <w:rsid w:val="002E3474"/>
    <w:rsid w:val="00304009"/>
    <w:rsid w:val="003327C1"/>
    <w:rsid w:val="003362CC"/>
    <w:rsid w:val="00351188"/>
    <w:rsid w:val="00393E7D"/>
    <w:rsid w:val="003A6796"/>
    <w:rsid w:val="003C0AD7"/>
    <w:rsid w:val="003F0607"/>
    <w:rsid w:val="00403E0A"/>
    <w:rsid w:val="00423A2E"/>
    <w:rsid w:val="004271CE"/>
    <w:rsid w:val="00442A43"/>
    <w:rsid w:val="0046302B"/>
    <w:rsid w:val="0049362A"/>
    <w:rsid w:val="004C7FE9"/>
    <w:rsid w:val="004E5F1E"/>
    <w:rsid w:val="00502D97"/>
    <w:rsid w:val="0050630E"/>
    <w:rsid w:val="00506F6F"/>
    <w:rsid w:val="0051635C"/>
    <w:rsid w:val="00521E5C"/>
    <w:rsid w:val="00572702"/>
    <w:rsid w:val="00582C00"/>
    <w:rsid w:val="00594BCC"/>
    <w:rsid w:val="005D42CD"/>
    <w:rsid w:val="00613B4F"/>
    <w:rsid w:val="00622EB6"/>
    <w:rsid w:val="00627844"/>
    <w:rsid w:val="00632BD6"/>
    <w:rsid w:val="006E479A"/>
    <w:rsid w:val="006E4CCE"/>
    <w:rsid w:val="00794384"/>
    <w:rsid w:val="007C61F8"/>
    <w:rsid w:val="007D0BE1"/>
    <w:rsid w:val="007D3D58"/>
    <w:rsid w:val="007E43D6"/>
    <w:rsid w:val="00811050"/>
    <w:rsid w:val="008225D8"/>
    <w:rsid w:val="00825ACD"/>
    <w:rsid w:val="0082750E"/>
    <w:rsid w:val="00843286"/>
    <w:rsid w:val="008574B3"/>
    <w:rsid w:val="008A2ADA"/>
    <w:rsid w:val="008C093B"/>
    <w:rsid w:val="008F5EBB"/>
    <w:rsid w:val="00953F3A"/>
    <w:rsid w:val="009706FF"/>
    <w:rsid w:val="009738DC"/>
    <w:rsid w:val="00974636"/>
    <w:rsid w:val="009B1008"/>
    <w:rsid w:val="009C3B88"/>
    <w:rsid w:val="00A50D42"/>
    <w:rsid w:val="00A7022E"/>
    <w:rsid w:val="00A93D75"/>
    <w:rsid w:val="00AE42E2"/>
    <w:rsid w:val="00B24ECA"/>
    <w:rsid w:val="00B868C0"/>
    <w:rsid w:val="00B8725D"/>
    <w:rsid w:val="00BA29AD"/>
    <w:rsid w:val="00BC5616"/>
    <w:rsid w:val="00BF73C2"/>
    <w:rsid w:val="00C1649D"/>
    <w:rsid w:val="00C16A19"/>
    <w:rsid w:val="00C309E7"/>
    <w:rsid w:val="00C43686"/>
    <w:rsid w:val="00C45BE4"/>
    <w:rsid w:val="00C56914"/>
    <w:rsid w:val="00C742E2"/>
    <w:rsid w:val="00C95E2D"/>
    <w:rsid w:val="00CA4B5A"/>
    <w:rsid w:val="00CE0053"/>
    <w:rsid w:val="00CE6B7B"/>
    <w:rsid w:val="00CF0E32"/>
    <w:rsid w:val="00D15679"/>
    <w:rsid w:val="00D221F6"/>
    <w:rsid w:val="00D40389"/>
    <w:rsid w:val="00D51A3C"/>
    <w:rsid w:val="00D76163"/>
    <w:rsid w:val="00DA4127"/>
    <w:rsid w:val="00DE53FA"/>
    <w:rsid w:val="00DF7A32"/>
    <w:rsid w:val="00E017A4"/>
    <w:rsid w:val="00E27E99"/>
    <w:rsid w:val="00E44DB7"/>
    <w:rsid w:val="00E66A04"/>
    <w:rsid w:val="00E86195"/>
    <w:rsid w:val="00EA1A2D"/>
    <w:rsid w:val="00EB66FF"/>
    <w:rsid w:val="00EC2069"/>
    <w:rsid w:val="00F13185"/>
    <w:rsid w:val="00F154B5"/>
    <w:rsid w:val="00F229A5"/>
    <w:rsid w:val="00F3016C"/>
    <w:rsid w:val="00F63105"/>
    <w:rsid w:val="00F657BD"/>
    <w:rsid w:val="00F75F1C"/>
    <w:rsid w:val="00FA4B7A"/>
    <w:rsid w:val="00FC6E43"/>
    <w:rsid w:val="00FC75FD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4657"/>
    <w:pPr>
      <w:keepNext/>
      <w:widowControl/>
      <w:spacing w:after="240" w:line="360" w:lineRule="auto"/>
      <w:jc w:val="left"/>
      <w:outlineLvl w:val="0"/>
    </w:pPr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paragraph" w:styleId="2">
    <w:name w:val="heading 2"/>
    <w:basedOn w:val="a"/>
    <w:next w:val="a"/>
    <w:link w:val="2Char"/>
    <w:qFormat/>
    <w:rsid w:val="00184657"/>
    <w:pPr>
      <w:keepNext/>
      <w:widowControl/>
      <w:spacing w:before="240" w:after="60"/>
      <w:jc w:val="left"/>
      <w:outlineLvl w:val="1"/>
    </w:pPr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184657"/>
    <w:pPr>
      <w:keepNext/>
      <w:widowControl/>
      <w:spacing w:before="240" w:after="60"/>
      <w:jc w:val="left"/>
      <w:outlineLvl w:val="2"/>
    </w:pPr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qFormat/>
    <w:rsid w:val="00184657"/>
    <w:pPr>
      <w:keepNext/>
      <w:widowControl/>
      <w:spacing w:before="240" w:after="60"/>
      <w:jc w:val="left"/>
      <w:outlineLvl w:val="3"/>
    </w:pPr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184657"/>
    <w:pPr>
      <w:widowControl/>
      <w:spacing w:before="240" w:after="60"/>
      <w:jc w:val="left"/>
      <w:outlineLvl w:val="4"/>
    </w:pPr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184657"/>
    <w:pPr>
      <w:widowControl/>
      <w:spacing w:before="240" w:after="60"/>
      <w:jc w:val="left"/>
      <w:outlineLvl w:val="5"/>
    </w:pPr>
    <w:rPr>
      <w:rFonts w:ascii="Calibri" w:eastAsia="宋体" w:hAnsi="Calibri" w:cs="Times New Roman"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84657"/>
    <w:pPr>
      <w:widowControl/>
      <w:spacing w:before="240" w:after="60"/>
      <w:jc w:val="left"/>
      <w:outlineLvl w:val="6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184657"/>
    <w:pPr>
      <w:widowControl/>
      <w:spacing w:before="240" w:after="60"/>
      <w:jc w:val="left"/>
      <w:outlineLvl w:val="7"/>
    </w:pPr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184657"/>
    <w:pPr>
      <w:widowControl/>
      <w:spacing w:before="240" w:after="60"/>
      <w:jc w:val="left"/>
      <w:outlineLvl w:val="8"/>
    </w:pPr>
    <w:rPr>
      <w:rFonts w:ascii="Cambria" w:eastAsia="宋体" w:hAnsi="Cambria" w:cs="Times New Roman"/>
      <w:b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4657"/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184657"/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184657"/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184657"/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184657"/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184657"/>
    <w:rPr>
      <w:rFonts w:ascii="Calibri" w:eastAsia="宋体" w:hAnsi="Calibri" w:cs="Times New Roman"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184657"/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184657"/>
    <w:rPr>
      <w:rFonts w:ascii="Cambria" w:eastAsia="宋体" w:hAnsi="Cambria" w:cs="Times New Roman"/>
      <w:b/>
      <w:kern w:val="0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1846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8465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styleId="a5">
    <w:name w:val="Strong"/>
    <w:qFormat/>
    <w:rsid w:val="00184657"/>
    <w:rPr>
      <w:b/>
      <w:bCs/>
    </w:rPr>
  </w:style>
  <w:style w:type="character" w:customStyle="1" w:styleId="text21">
    <w:name w:val="text21"/>
    <w:basedOn w:val="a0"/>
    <w:rsid w:val="00184657"/>
  </w:style>
  <w:style w:type="paragraph" w:styleId="20">
    <w:name w:val="Body Text 2"/>
    <w:basedOn w:val="a"/>
    <w:link w:val="2Char0"/>
    <w:rsid w:val="00184657"/>
    <w:pPr>
      <w:widowControl/>
      <w:ind w:right="-74"/>
      <w:jc w:val="left"/>
    </w:pPr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character" w:customStyle="1" w:styleId="2Char0">
    <w:name w:val="正文文本 2 Char"/>
    <w:basedOn w:val="a0"/>
    <w:link w:val="20"/>
    <w:rsid w:val="00184657"/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184657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character" w:customStyle="1" w:styleId="Char1">
    <w:name w:val="标题 Char"/>
    <w:basedOn w:val="a0"/>
    <w:link w:val="a6"/>
    <w:rsid w:val="00184657"/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184657"/>
    <w:pPr>
      <w:widowControl/>
      <w:spacing w:after="60"/>
      <w:jc w:val="center"/>
      <w:outlineLvl w:val="1"/>
    </w:pPr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customStyle="1" w:styleId="Char2">
    <w:name w:val="副标题 Char"/>
    <w:basedOn w:val="a0"/>
    <w:link w:val="a7"/>
    <w:rsid w:val="00184657"/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styleId="a8">
    <w:name w:val="Emphasis"/>
    <w:qFormat/>
    <w:rsid w:val="00184657"/>
    <w:rPr>
      <w:rFonts w:ascii="Calibri" w:hAnsi="Calibri"/>
      <w:b/>
      <w:i/>
      <w:iCs/>
    </w:rPr>
  </w:style>
  <w:style w:type="character" w:customStyle="1" w:styleId="-1Char">
    <w:name w:val="彩色网格 - 强调文字颜色 1 Char"/>
    <w:link w:val="-1"/>
    <w:rsid w:val="00184657"/>
    <w:rPr>
      <w:rFonts w:ascii="Calibri" w:eastAsia="宋体" w:hAnsi="Calibri"/>
      <w:i/>
      <w:sz w:val="24"/>
      <w:szCs w:val="24"/>
      <w:lang w:val="en-US" w:eastAsia="en-US" w:bidi="en-US"/>
    </w:rPr>
  </w:style>
  <w:style w:type="character" w:customStyle="1" w:styleId="-2Char">
    <w:name w:val="浅色底纹 - 强调文字颜色 2 Char"/>
    <w:link w:val="-2"/>
    <w:rsid w:val="00184657"/>
    <w:rPr>
      <w:rFonts w:ascii="Calibri" w:eastAsia="宋体" w:hAnsi="Calibri"/>
      <w:b/>
      <w:i/>
      <w:sz w:val="24"/>
      <w:szCs w:val="22"/>
      <w:lang w:val="en-US" w:eastAsia="en-US" w:bidi="en-US"/>
    </w:rPr>
  </w:style>
  <w:style w:type="paragraph" w:styleId="10">
    <w:name w:val="toc 1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spacing w:before="120" w:after="120"/>
      <w:ind w:rightChars="43" w:right="103"/>
      <w:jc w:val="left"/>
    </w:pPr>
    <w:rPr>
      <w:rFonts w:ascii="宋体" w:eastAsia="宋体" w:hAnsi="宋体" w:cs="Calibri"/>
      <w:bCs/>
      <w:caps/>
      <w:noProof/>
      <w:kern w:val="0"/>
      <w:sz w:val="20"/>
      <w:szCs w:val="20"/>
      <w:lang w:bidi="en-US"/>
    </w:rPr>
  </w:style>
  <w:style w:type="character" w:customStyle="1" w:styleId="javascript">
    <w:name w:val="javascript"/>
    <w:basedOn w:val="a0"/>
    <w:rsid w:val="00184657"/>
  </w:style>
  <w:style w:type="character" w:customStyle="1" w:styleId="style12">
    <w:name w:val="style12"/>
    <w:rsid w:val="00184657"/>
    <w:rPr>
      <w:sz w:val="18"/>
      <w:szCs w:val="18"/>
    </w:rPr>
  </w:style>
  <w:style w:type="paragraph" w:styleId="a9">
    <w:name w:val="Document Map"/>
    <w:basedOn w:val="a"/>
    <w:link w:val="Char3"/>
    <w:unhideWhenUsed/>
    <w:rsid w:val="00184657"/>
    <w:pPr>
      <w:widowControl/>
      <w:jc w:val="left"/>
    </w:pPr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3">
    <w:name w:val="文档结构图 Char"/>
    <w:basedOn w:val="a0"/>
    <w:link w:val="a9"/>
    <w:rsid w:val="00184657"/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paragraph" w:styleId="aa">
    <w:name w:val="Date"/>
    <w:basedOn w:val="a"/>
    <w:next w:val="a"/>
    <w:link w:val="Char4"/>
    <w:unhideWhenUsed/>
    <w:rsid w:val="00184657"/>
    <w:pPr>
      <w:widowControl/>
      <w:ind w:leftChars="2500" w:left="10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4">
    <w:name w:val="日期 Char"/>
    <w:basedOn w:val="a0"/>
    <w:link w:val="aa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184657"/>
  </w:style>
  <w:style w:type="paragraph" w:styleId="ab">
    <w:name w:val="Body Text"/>
    <w:basedOn w:val="a"/>
    <w:link w:val="Char5"/>
    <w:unhideWhenUsed/>
    <w:rsid w:val="00184657"/>
    <w:pPr>
      <w:widowControl/>
      <w:spacing w:after="12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5">
    <w:name w:val="正文文本 Char"/>
    <w:basedOn w:val="a0"/>
    <w:link w:val="ab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240"/>
      <w:jc w:val="left"/>
    </w:pPr>
    <w:rPr>
      <w:rFonts w:ascii="Calibri" w:eastAsia="宋体" w:hAnsi="Calibri" w:cs="Calibri"/>
      <w:b/>
      <w:smallCaps/>
      <w:kern w:val="0"/>
      <w:sz w:val="20"/>
      <w:szCs w:val="20"/>
      <w:lang w:eastAsia="en-US" w:bidi="en-US"/>
    </w:rPr>
  </w:style>
  <w:style w:type="paragraph" w:styleId="ac">
    <w:name w:val="Normal (Web)"/>
    <w:basedOn w:val="a"/>
    <w:rsid w:val="0018465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text2">
    <w:name w:val="text2"/>
    <w:basedOn w:val="a0"/>
    <w:rsid w:val="00184657"/>
  </w:style>
  <w:style w:type="character" w:styleId="ad">
    <w:name w:val="Hyperlink"/>
    <w:uiPriority w:val="99"/>
    <w:unhideWhenUsed/>
    <w:rsid w:val="00184657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480"/>
      <w:jc w:val="left"/>
    </w:pPr>
    <w:rPr>
      <w:rFonts w:ascii="宋体" w:eastAsia="宋体" w:hAnsi="宋体" w:cs="Calibri"/>
      <w:b/>
      <w:iCs/>
      <w:noProof/>
      <w:kern w:val="0"/>
      <w:sz w:val="20"/>
      <w:szCs w:val="20"/>
      <w:lang w:bidi="en-US"/>
    </w:rPr>
  </w:style>
  <w:style w:type="paragraph" w:styleId="40">
    <w:name w:val="toc 4"/>
    <w:basedOn w:val="a"/>
    <w:next w:val="a"/>
    <w:autoRedefine/>
    <w:unhideWhenUsed/>
    <w:rsid w:val="00184657"/>
    <w:pPr>
      <w:widowControl/>
      <w:ind w:left="7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autoRedefine/>
    <w:unhideWhenUsed/>
    <w:rsid w:val="00184657"/>
    <w:pPr>
      <w:widowControl/>
      <w:ind w:left="96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autoRedefine/>
    <w:unhideWhenUsed/>
    <w:rsid w:val="00184657"/>
    <w:pPr>
      <w:widowControl/>
      <w:ind w:left="120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autoRedefine/>
    <w:unhideWhenUsed/>
    <w:rsid w:val="00184657"/>
    <w:pPr>
      <w:widowControl/>
      <w:ind w:left="144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autoRedefine/>
    <w:unhideWhenUsed/>
    <w:rsid w:val="00184657"/>
    <w:pPr>
      <w:widowControl/>
      <w:ind w:left="168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autoRedefine/>
    <w:unhideWhenUsed/>
    <w:rsid w:val="00184657"/>
    <w:pPr>
      <w:widowControl/>
      <w:ind w:left="19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character" w:customStyle="1" w:styleId="fieldlabel">
    <w:name w:val="fieldlabel"/>
    <w:basedOn w:val="a0"/>
    <w:rsid w:val="00184657"/>
  </w:style>
  <w:style w:type="character" w:customStyle="1" w:styleId="text11">
    <w:name w:val="text11"/>
    <w:rsid w:val="00184657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rsid w:val="00184657"/>
    <w:rPr>
      <w:sz w:val="20"/>
      <w:szCs w:val="20"/>
    </w:rPr>
  </w:style>
  <w:style w:type="table" w:styleId="ae">
    <w:name w:val="Table Grid"/>
    <w:basedOn w:val="a1"/>
    <w:rsid w:val="001846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184657"/>
    <w:rPr>
      <w:sz w:val="29"/>
      <w:szCs w:val="29"/>
    </w:rPr>
  </w:style>
  <w:style w:type="character" w:customStyle="1" w:styleId="11">
    <w:name w:val="不明显强调1"/>
    <w:qFormat/>
    <w:rsid w:val="00184657"/>
    <w:rPr>
      <w:i/>
      <w:color w:val="5A5A5A"/>
    </w:rPr>
  </w:style>
  <w:style w:type="character" w:customStyle="1" w:styleId="12">
    <w:name w:val="明显强调1"/>
    <w:qFormat/>
    <w:rsid w:val="00184657"/>
    <w:rPr>
      <w:b/>
      <w:i/>
      <w:sz w:val="24"/>
      <w:szCs w:val="24"/>
      <w:u w:val="single"/>
    </w:rPr>
  </w:style>
  <w:style w:type="character" w:customStyle="1" w:styleId="13">
    <w:name w:val="明显参考1"/>
    <w:qFormat/>
    <w:rsid w:val="00184657"/>
    <w:rPr>
      <w:b/>
      <w:sz w:val="24"/>
      <w:u w:val="single"/>
    </w:rPr>
  </w:style>
  <w:style w:type="character" w:customStyle="1" w:styleId="14">
    <w:name w:val="书籍标题1"/>
    <w:qFormat/>
    <w:rsid w:val="00184657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184657"/>
  </w:style>
  <w:style w:type="character" w:customStyle="1" w:styleId="font91">
    <w:name w:val="font91"/>
    <w:rsid w:val="00184657"/>
    <w:rPr>
      <w:sz w:val="18"/>
      <w:szCs w:val="18"/>
    </w:rPr>
  </w:style>
  <w:style w:type="character" w:styleId="af">
    <w:name w:val="page number"/>
    <w:basedOn w:val="a0"/>
    <w:rsid w:val="00184657"/>
  </w:style>
  <w:style w:type="paragraph" w:styleId="af0">
    <w:name w:val="Balloon Text"/>
    <w:basedOn w:val="a"/>
    <w:link w:val="Char6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Char6">
    <w:name w:val="批注框文本 Char"/>
    <w:basedOn w:val="a0"/>
    <w:link w:val="af0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databold1">
    <w:name w:val="data_bold1"/>
    <w:rsid w:val="00184657"/>
    <w:rPr>
      <w:rFonts w:cs="Times New Roman"/>
      <w:b/>
      <w:bCs/>
    </w:rPr>
  </w:style>
  <w:style w:type="character" w:customStyle="1" w:styleId="st">
    <w:name w:val="st"/>
    <w:basedOn w:val="a0"/>
    <w:rsid w:val="00184657"/>
  </w:style>
  <w:style w:type="paragraph" w:customStyle="1" w:styleId="15">
    <w:name w:val="列出段落1"/>
    <w:basedOn w:val="a"/>
    <w:uiPriority w:val="99"/>
    <w:rsid w:val="00184657"/>
    <w:pPr>
      <w:ind w:firstLineChars="200" w:firstLine="420"/>
    </w:pPr>
    <w:rPr>
      <w:rFonts w:ascii="Calibri" w:eastAsia="宋体" w:hAnsi="Calibri" w:cs="Calibri"/>
      <w:b/>
      <w:szCs w:val="21"/>
    </w:rPr>
  </w:style>
  <w:style w:type="paragraph" w:customStyle="1" w:styleId="CharCharCharChar">
    <w:name w:val="Char Char Char Char"/>
    <w:basedOn w:val="a"/>
    <w:rsid w:val="00184657"/>
    <w:pPr>
      <w:snapToGrid w:val="0"/>
      <w:spacing w:line="440" w:lineRule="atLeast"/>
    </w:pPr>
    <w:rPr>
      <w:rFonts w:ascii="宋体" w:eastAsia="宋体" w:hAnsi="Times New Roman" w:cs="Times New Roman"/>
      <w:b/>
      <w:sz w:val="24"/>
      <w:szCs w:val="24"/>
    </w:rPr>
  </w:style>
  <w:style w:type="paragraph" w:customStyle="1" w:styleId="Default">
    <w:name w:val="Default"/>
    <w:rsid w:val="00184657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b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184657"/>
  </w:style>
  <w:style w:type="character" w:customStyle="1" w:styleId="web-item2">
    <w:name w:val="web-item2"/>
    <w:rsid w:val="0018465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84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84657"/>
    <w:rPr>
      <w:rFonts w:ascii="宋体" w:eastAsia="宋体" w:hAnsi="宋体" w:cs="宋体"/>
      <w:b/>
      <w:kern w:val="0"/>
      <w:sz w:val="24"/>
      <w:szCs w:val="24"/>
    </w:rPr>
  </w:style>
  <w:style w:type="character" w:customStyle="1" w:styleId="st1">
    <w:name w:val="st1"/>
    <w:basedOn w:val="a0"/>
    <w:rsid w:val="00184657"/>
  </w:style>
  <w:style w:type="character" w:customStyle="1" w:styleId="hithilite3">
    <w:name w:val="hithilite3"/>
    <w:rsid w:val="00184657"/>
    <w:rPr>
      <w:shd w:val="clear" w:color="auto" w:fill="FFFF00"/>
    </w:rPr>
  </w:style>
  <w:style w:type="character" w:customStyle="1" w:styleId="frlabel1">
    <w:name w:val="fr_label1"/>
    <w:rsid w:val="00184657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846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846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character" w:styleId="af1">
    <w:name w:val="annotation reference"/>
    <w:rsid w:val="00184657"/>
    <w:rPr>
      <w:sz w:val="21"/>
      <w:szCs w:val="21"/>
    </w:rPr>
  </w:style>
  <w:style w:type="paragraph" w:styleId="af2">
    <w:name w:val="annotation text"/>
    <w:basedOn w:val="a"/>
    <w:link w:val="Char7"/>
    <w:rsid w:val="00184657"/>
    <w:pPr>
      <w:widowControl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7">
    <w:name w:val="批注文字 Char"/>
    <w:basedOn w:val="a0"/>
    <w:link w:val="af2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af3">
    <w:name w:val="annotation subject"/>
    <w:basedOn w:val="af2"/>
    <w:next w:val="af2"/>
    <w:link w:val="Char8"/>
    <w:rsid w:val="00184657"/>
    <w:rPr>
      <w:bCs/>
    </w:rPr>
  </w:style>
  <w:style w:type="character" w:customStyle="1" w:styleId="Char8">
    <w:name w:val="批注主题 Char"/>
    <w:basedOn w:val="Char7"/>
    <w:link w:val="af3"/>
    <w:rsid w:val="00184657"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table" w:styleId="-1">
    <w:name w:val="Colorful Grid Accent 1"/>
    <w:basedOn w:val="a1"/>
    <w:link w:val="-1Char"/>
    <w:rsid w:val="00184657"/>
    <w:rPr>
      <w:rFonts w:ascii="Calibri" w:eastAsia="宋体" w:hAnsi="Calibri"/>
      <w:i/>
      <w:sz w:val="24"/>
      <w:szCs w:val="24"/>
      <w:lang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1"/>
    <w:link w:val="-2Char"/>
    <w:rsid w:val="00184657"/>
    <w:rPr>
      <w:rFonts w:ascii="Calibri" w:eastAsia="宋体" w:hAnsi="Calibri"/>
      <w:b/>
      <w:i/>
      <w:sz w:val="24"/>
      <w:lang w:eastAsia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lemmatitleh1">
    <w:name w:val="lemmatitleh1"/>
    <w:basedOn w:val="a0"/>
    <w:rsid w:val="0049362A"/>
  </w:style>
  <w:style w:type="character" w:customStyle="1" w:styleId="apple-converted-space">
    <w:name w:val="apple-converted-space"/>
    <w:basedOn w:val="a0"/>
    <w:rsid w:val="0033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4657"/>
    <w:pPr>
      <w:keepNext/>
      <w:widowControl/>
      <w:spacing w:after="240" w:line="360" w:lineRule="auto"/>
      <w:jc w:val="left"/>
      <w:outlineLvl w:val="0"/>
    </w:pPr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paragraph" w:styleId="2">
    <w:name w:val="heading 2"/>
    <w:basedOn w:val="a"/>
    <w:next w:val="a"/>
    <w:link w:val="2Char"/>
    <w:qFormat/>
    <w:rsid w:val="00184657"/>
    <w:pPr>
      <w:keepNext/>
      <w:widowControl/>
      <w:spacing w:before="240" w:after="60"/>
      <w:jc w:val="left"/>
      <w:outlineLvl w:val="1"/>
    </w:pPr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184657"/>
    <w:pPr>
      <w:keepNext/>
      <w:widowControl/>
      <w:spacing w:before="240" w:after="60"/>
      <w:jc w:val="left"/>
      <w:outlineLvl w:val="2"/>
    </w:pPr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qFormat/>
    <w:rsid w:val="00184657"/>
    <w:pPr>
      <w:keepNext/>
      <w:widowControl/>
      <w:spacing w:before="240" w:after="60"/>
      <w:jc w:val="left"/>
      <w:outlineLvl w:val="3"/>
    </w:pPr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qFormat/>
    <w:rsid w:val="00184657"/>
    <w:pPr>
      <w:widowControl/>
      <w:spacing w:before="240" w:after="60"/>
      <w:jc w:val="left"/>
      <w:outlineLvl w:val="4"/>
    </w:pPr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qFormat/>
    <w:rsid w:val="00184657"/>
    <w:pPr>
      <w:widowControl/>
      <w:spacing w:before="240" w:after="60"/>
      <w:jc w:val="left"/>
      <w:outlineLvl w:val="5"/>
    </w:pPr>
    <w:rPr>
      <w:rFonts w:ascii="Calibri" w:eastAsia="宋体" w:hAnsi="Calibri" w:cs="Times New Roman"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qFormat/>
    <w:rsid w:val="00184657"/>
    <w:pPr>
      <w:widowControl/>
      <w:spacing w:before="240" w:after="60"/>
      <w:jc w:val="left"/>
      <w:outlineLvl w:val="6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qFormat/>
    <w:rsid w:val="00184657"/>
    <w:pPr>
      <w:widowControl/>
      <w:spacing w:before="240" w:after="60"/>
      <w:jc w:val="left"/>
      <w:outlineLvl w:val="7"/>
    </w:pPr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qFormat/>
    <w:rsid w:val="00184657"/>
    <w:pPr>
      <w:widowControl/>
      <w:spacing w:before="240" w:after="60"/>
      <w:jc w:val="left"/>
      <w:outlineLvl w:val="8"/>
    </w:pPr>
    <w:rPr>
      <w:rFonts w:ascii="Cambria" w:eastAsia="宋体" w:hAnsi="Cambria" w:cs="Times New Roman"/>
      <w:b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4657"/>
    <w:rPr>
      <w:rFonts w:ascii="Cambria" w:eastAsia="仿宋_GB2312" w:hAnsi="Cambria" w:cs="Times New Roman"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184657"/>
    <w:rPr>
      <w:rFonts w:ascii="Cambria" w:eastAsia="宋体" w:hAnsi="Cambria" w:cs="Times New Roman"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184657"/>
    <w:rPr>
      <w:rFonts w:ascii="Cambria" w:eastAsia="宋体" w:hAnsi="Cambria" w:cs="Times New Roman"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184657"/>
    <w:rPr>
      <w:rFonts w:ascii="Calibri" w:eastAsia="宋体" w:hAnsi="Calibri" w:cs="Times New Roman"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184657"/>
    <w:rPr>
      <w:rFonts w:ascii="Calibri" w:eastAsia="宋体" w:hAnsi="Calibri" w:cs="Times New Roman"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184657"/>
    <w:rPr>
      <w:rFonts w:ascii="Calibri" w:eastAsia="宋体" w:hAnsi="Calibri" w:cs="Times New Roman"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184657"/>
    <w:rPr>
      <w:rFonts w:ascii="Calibri" w:eastAsia="宋体" w:hAnsi="Calibri" w:cs="Times New Roman"/>
      <w:b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184657"/>
    <w:rPr>
      <w:rFonts w:ascii="Cambria" w:eastAsia="宋体" w:hAnsi="Cambria" w:cs="Times New Roman"/>
      <w:b/>
      <w:kern w:val="0"/>
      <w:sz w:val="22"/>
      <w:lang w:eastAsia="en-US" w:bidi="en-US"/>
    </w:rPr>
  </w:style>
  <w:style w:type="paragraph" w:styleId="a3">
    <w:name w:val="header"/>
    <w:basedOn w:val="a"/>
    <w:link w:val="Char"/>
    <w:uiPriority w:val="99"/>
    <w:unhideWhenUsed/>
    <w:rsid w:val="0018465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184657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184657"/>
    <w:rPr>
      <w:rFonts w:ascii="Calibri" w:eastAsia="宋体" w:hAnsi="Calibri" w:cs="Times New Roman"/>
      <w:b/>
      <w:kern w:val="0"/>
      <w:sz w:val="18"/>
      <w:szCs w:val="18"/>
      <w:lang w:eastAsia="en-US" w:bidi="en-US"/>
    </w:rPr>
  </w:style>
  <w:style w:type="character" w:styleId="a5">
    <w:name w:val="Strong"/>
    <w:qFormat/>
    <w:rsid w:val="00184657"/>
    <w:rPr>
      <w:b/>
      <w:bCs/>
    </w:rPr>
  </w:style>
  <w:style w:type="character" w:customStyle="1" w:styleId="text21">
    <w:name w:val="text21"/>
    <w:basedOn w:val="a0"/>
    <w:rsid w:val="00184657"/>
  </w:style>
  <w:style w:type="paragraph" w:styleId="20">
    <w:name w:val="Body Text 2"/>
    <w:basedOn w:val="a"/>
    <w:link w:val="2Char0"/>
    <w:rsid w:val="00184657"/>
    <w:pPr>
      <w:widowControl/>
      <w:ind w:right="-74"/>
      <w:jc w:val="left"/>
    </w:pPr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character" w:customStyle="1" w:styleId="2Char0">
    <w:name w:val="正文文本 2 Char"/>
    <w:basedOn w:val="a0"/>
    <w:link w:val="20"/>
    <w:rsid w:val="00184657"/>
    <w:rPr>
      <w:rFonts w:ascii="仿宋_GB2312" w:eastAsia="仿宋_GB2312" w:hAnsi="Calibri" w:cs="Times New Roman"/>
      <w:b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184657"/>
    <w:pPr>
      <w:widowControl/>
      <w:spacing w:before="240" w:after="60"/>
      <w:jc w:val="center"/>
      <w:outlineLvl w:val="0"/>
    </w:pPr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character" w:customStyle="1" w:styleId="Char1">
    <w:name w:val="标题 Char"/>
    <w:basedOn w:val="a0"/>
    <w:link w:val="a6"/>
    <w:rsid w:val="00184657"/>
    <w:rPr>
      <w:rFonts w:ascii="Cambria" w:eastAsia="宋体" w:hAnsi="Cambria" w:cs="Times New Roman"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184657"/>
    <w:pPr>
      <w:widowControl/>
      <w:spacing w:after="60"/>
      <w:jc w:val="center"/>
      <w:outlineLvl w:val="1"/>
    </w:pPr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customStyle="1" w:styleId="Char2">
    <w:name w:val="副标题 Char"/>
    <w:basedOn w:val="a0"/>
    <w:link w:val="a7"/>
    <w:rsid w:val="00184657"/>
    <w:rPr>
      <w:rFonts w:ascii="Cambria" w:eastAsia="宋体" w:hAnsi="Cambria" w:cs="Times New Roman"/>
      <w:b/>
      <w:kern w:val="0"/>
      <w:sz w:val="24"/>
      <w:szCs w:val="24"/>
      <w:lang w:eastAsia="en-US" w:bidi="en-US"/>
    </w:rPr>
  </w:style>
  <w:style w:type="character" w:styleId="a8">
    <w:name w:val="Emphasis"/>
    <w:qFormat/>
    <w:rsid w:val="00184657"/>
    <w:rPr>
      <w:rFonts w:ascii="Calibri" w:hAnsi="Calibri"/>
      <w:b/>
      <w:i/>
      <w:iCs/>
    </w:rPr>
  </w:style>
  <w:style w:type="character" w:customStyle="1" w:styleId="-1Char">
    <w:name w:val="彩色网格 - 强调文字颜色 1 Char"/>
    <w:link w:val="-1"/>
    <w:rsid w:val="00184657"/>
    <w:rPr>
      <w:rFonts w:ascii="Calibri" w:eastAsia="宋体" w:hAnsi="Calibri"/>
      <w:i/>
      <w:sz w:val="24"/>
      <w:szCs w:val="24"/>
      <w:lang w:val="en-US" w:eastAsia="en-US" w:bidi="en-US"/>
    </w:rPr>
  </w:style>
  <w:style w:type="character" w:customStyle="1" w:styleId="-2Char">
    <w:name w:val="浅色底纹 - 强调文字颜色 2 Char"/>
    <w:link w:val="-2"/>
    <w:rsid w:val="00184657"/>
    <w:rPr>
      <w:rFonts w:ascii="Calibri" w:eastAsia="宋体" w:hAnsi="Calibri"/>
      <w:b/>
      <w:i/>
      <w:sz w:val="24"/>
      <w:szCs w:val="22"/>
      <w:lang w:val="en-US" w:eastAsia="en-US" w:bidi="en-US"/>
    </w:rPr>
  </w:style>
  <w:style w:type="paragraph" w:styleId="10">
    <w:name w:val="toc 1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spacing w:before="120" w:after="120"/>
      <w:ind w:rightChars="43" w:right="103"/>
      <w:jc w:val="left"/>
    </w:pPr>
    <w:rPr>
      <w:rFonts w:ascii="宋体" w:eastAsia="宋体" w:hAnsi="宋体" w:cs="Calibri"/>
      <w:bCs/>
      <w:caps/>
      <w:noProof/>
      <w:kern w:val="0"/>
      <w:sz w:val="20"/>
      <w:szCs w:val="20"/>
      <w:lang w:bidi="en-US"/>
    </w:rPr>
  </w:style>
  <w:style w:type="character" w:customStyle="1" w:styleId="javascript">
    <w:name w:val="javascript"/>
    <w:basedOn w:val="a0"/>
    <w:rsid w:val="00184657"/>
  </w:style>
  <w:style w:type="character" w:customStyle="1" w:styleId="style12">
    <w:name w:val="style12"/>
    <w:rsid w:val="00184657"/>
    <w:rPr>
      <w:sz w:val="18"/>
      <w:szCs w:val="18"/>
    </w:rPr>
  </w:style>
  <w:style w:type="paragraph" w:styleId="a9">
    <w:name w:val="Document Map"/>
    <w:basedOn w:val="a"/>
    <w:link w:val="Char3"/>
    <w:unhideWhenUsed/>
    <w:rsid w:val="00184657"/>
    <w:pPr>
      <w:widowControl/>
      <w:jc w:val="left"/>
    </w:pPr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character" w:customStyle="1" w:styleId="Char3">
    <w:name w:val="文档结构图 Char"/>
    <w:basedOn w:val="a0"/>
    <w:link w:val="a9"/>
    <w:rsid w:val="00184657"/>
    <w:rPr>
      <w:rFonts w:ascii="宋体" w:eastAsia="宋体" w:hAnsi="Calibri" w:cs="Times New Roman"/>
      <w:b/>
      <w:kern w:val="0"/>
      <w:sz w:val="18"/>
      <w:szCs w:val="18"/>
      <w:lang w:eastAsia="en-US" w:bidi="en-US"/>
    </w:rPr>
  </w:style>
  <w:style w:type="paragraph" w:styleId="aa">
    <w:name w:val="Date"/>
    <w:basedOn w:val="a"/>
    <w:next w:val="a"/>
    <w:link w:val="Char4"/>
    <w:unhideWhenUsed/>
    <w:rsid w:val="00184657"/>
    <w:pPr>
      <w:widowControl/>
      <w:ind w:leftChars="2500" w:left="10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4">
    <w:name w:val="日期 Char"/>
    <w:basedOn w:val="a0"/>
    <w:link w:val="aa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184657"/>
  </w:style>
  <w:style w:type="paragraph" w:styleId="ab">
    <w:name w:val="Body Text"/>
    <w:basedOn w:val="a"/>
    <w:link w:val="Char5"/>
    <w:unhideWhenUsed/>
    <w:rsid w:val="00184657"/>
    <w:pPr>
      <w:widowControl/>
      <w:spacing w:after="120"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5">
    <w:name w:val="正文文本 Char"/>
    <w:basedOn w:val="a0"/>
    <w:link w:val="ab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240"/>
      <w:jc w:val="left"/>
    </w:pPr>
    <w:rPr>
      <w:rFonts w:ascii="Calibri" w:eastAsia="宋体" w:hAnsi="Calibri" w:cs="Calibri"/>
      <w:b/>
      <w:smallCaps/>
      <w:kern w:val="0"/>
      <w:sz w:val="20"/>
      <w:szCs w:val="20"/>
      <w:lang w:eastAsia="en-US" w:bidi="en-US"/>
    </w:rPr>
  </w:style>
  <w:style w:type="paragraph" w:styleId="ac">
    <w:name w:val="Normal (Web)"/>
    <w:basedOn w:val="a"/>
    <w:rsid w:val="0018465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text2">
    <w:name w:val="text2"/>
    <w:basedOn w:val="a0"/>
    <w:rsid w:val="00184657"/>
  </w:style>
  <w:style w:type="character" w:styleId="ad">
    <w:name w:val="Hyperlink"/>
    <w:uiPriority w:val="99"/>
    <w:unhideWhenUsed/>
    <w:rsid w:val="00184657"/>
    <w:rPr>
      <w:color w:val="0000FF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184657"/>
    <w:pPr>
      <w:widowControl/>
      <w:tabs>
        <w:tab w:val="right" w:leader="dot" w:pos="15300"/>
      </w:tabs>
      <w:ind w:left="480"/>
      <w:jc w:val="left"/>
    </w:pPr>
    <w:rPr>
      <w:rFonts w:ascii="宋体" w:eastAsia="宋体" w:hAnsi="宋体" w:cs="Calibri"/>
      <w:b/>
      <w:iCs/>
      <w:noProof/>
      <w:kern w:val="0"/>
      <w:sz w:val="20"/>
      <w:szCs w:val="20"/>
      <w:lang w:bidi="en-US"/>
    </w:rPr>
  </w:style>
  <w:style w:type="paragraph" w:styleId="40">
    <w:name w:val="toc 4"/>
    <w:basedOn w:val="a"/>
    <w:next w:val="a"/>
    <w:autoRedefine/>
    <w:unhideWhenUsed/>
    <w:rsid w:val="00184657"/>
    <w:pPr>
      <w:widowControl/>
      <w:ind w:left="7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autoRedefine/>
    <w:unhideWhenUsed/>
    <w:rsid w:val="00184657"/>
    <w:pPr>
      <w:widowControl/>
      <w:ind w:left="96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autoRedefine/>
    <w:unhideWhenUsed/>
    <w:rsid w:val="00184657"/>
    <w:pPr>
      <w:widowControl/>
      <w:ind w:left="120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autoRedefine/>
    <w:unhideWhenUsed/>
    <w:rsid w:val="00184657"/>
    <w:pPr>
      <w:widowControl/>
      <w:ind w:left="144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autoRedefine/>
    <w:unhideWhenUsed/>
    <w:rsid w:val="00184657"/>
    <w:pPr>
      <w:widowControl/>
      <w:ind w:left="168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autoRedefine/>
    <w:unhideWhenUsed/>
    <w:rsid w:val="00184657"/>
    <w:pPr>
      <w:widowControl/>
      <w:ind w:left="1920"/>
      <w:jc w:val="left"/>
    </w:pPr>
    <w:rPr>
      <w:rFonts w:ascii="Calibri" w:eastAsia="宋体" w:hAnsi="Calibri" w:cs="Calibri"/>
      <w:b/>
      <w:kern w:val="0"/>
      <w:sz w:val="18"/>
      <w:szCs w:val="18"/>
      <w:lang w:eastAsia="en-US" w:bidi="en-US"/>
    </w:rPr>
  </w:style>
  <w:style w:type="character" w:customStyle="1" w:styleId="fieldlabel">
    <w:name w:val="fieldlabel"/>
    <w:basedOn w:val="a0"/>
    <w:rsid w:val="00184657"/>
  </w:style>
  <w:style w:type="character" w:customStyle="1" w:styleId="text11">
    <w:name w:val="text11"/>
    <w:rsid w:val="00184657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rsid w:val="00184657"/>
    <w:rPr>
      <w:sz w:val="20"/>
      <w:szCs w:val="20"/>
    </w:rPr>
  </w:style>
  <w:style w:type="table" w:styleId="ae">
    <w:name w:val="Table Grid"/>
    <w:basedOn w:val="a1"/>
    <w:rsid w:val="0018465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1">
    <w:name w:val="short_text1"/>
    <w:rsid w:val="00184657"/>
    <w:rPr>
      <w:sz w:val="29"/>
      <w:szCs w:val="29"/>
    </w:rPr>
  </w:style>
  <w:style w:type="character" w:customStyle="1" w:styleId="11">
    <w:name w:val="不明显强调1"/>
    <w:qFormat/>
    <w:rsid w:val="00184657"/>
    <w:rPr>
      <w:i/>
      <w:color w:val="5A5A5A"/>
    </w:rPr>
  </w:style>
  <w:style w:type="character" w:customStyle="1" w:styleId="12">
    <w:name w:val="明显强调1"/>
    <w:qFormat/>
    <w:rsid w:val="00184657"/>
    <w:rPr>
      <w:b/>
      <w:i/>
      <w:sz w:val="24"/>
      <w:szCs w:val="24"/>
      <w:u w:val="single"/>
    </w:rPr>
  </w:style>
  <w:style w:type="character" w:customStyle="1" w:styleId="13">
    <w:name w:val="明显参考1"/>
    <w:qFormat/>
    <w:rsid w:val="00184657"/>
    <w:rPr>
      <w:b/>
      <w:sz w:val="24"/>
      <w:u w:val="single"/>
    </w:rPr>
  </w:style>
  <w:style w:type="character" w:customStyle="1" w:styleId="14">
    <w:name w:val="书籍标题1"/>
    <w:qFormat/>
    <w:rsid w:val="00184657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184657"/>
  </w:style>
  <w:style w:type="character" w:customStyle="1" w:styleId="font91">
    <w:name w:val="font91"/>
    <w:rsid w:val="00184657"/>
    <w:rPr>
      <w:sz w:val="18"/>
      <w:szCs w:val="18"/>
    </w:rPr>
  </w:style>
  <w:style w:type="character" w:styleId="af">
    <w:name w:val="page number"/>
    <w:basedOn w:val="a0"/>
    <w:rsid w:val="00184657"/>
  </w:style>
  <w:style w:type="paragraph" w:styleId="af0">
    <w:name w:val="Balloon Text"/>
    <w:basedOn w:val="a"/>
    <w:link w:val="Char6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Char6">
    <w:name w:val="批注框文本 Char"/>
    <w:basedOn w:val="a0"/>
    <w:link w:val="af0"/>
    <w:rsid w:val="00184657"/>
    <w:rPr>
      <w:rFonts w:ascii="Times New Roman" w:eastAsia="宋体" w:hAnsi="Times New Roman" w:cs="Times New Roman"/>
      <w:b/>
      <w:sz w:val="18"/>
      <w:szCs w:val="18"/>
    </w:rPr>
  </w:style>
  <w:style w:type="character" w:customStyle="1" w:styleId="databold1">
    <w:name w:val="data_bold1"/>
    <w:rsid w:val="00184657"/>
    <w:rPr>
      <w:rFonts w:cs="Times New Roman"/>
      <w:b/>
      <w:bCs/>
    </w:rPr>
  </w:style>
  <w:style w:type="character" w:customStyle="1" w:styleId="st">
    <w:name w:val="st"/>
    <w:basedOn w:val="a0"/>
    <w:rsid w:val="00184657"/>
  </w:style>
  <w:style w:type="paragraph" w:customStyle="1" w:styleId="15">
    <w:name w:val="列出段落1"/>
    <w:basedOn w:val="a"/>
    <w:uiPriority w:val="99"/>
    <w:rsid w:val="00184657"/>
    <w:pPr>
      <w:ind w:firstLineChars="200" w:firstLine="420"/>
    </w:pPr>
    <w:rPr>
      <w:rFonts w:ascii="Calibri" w:eastAsia="宋体" w:hAnsi="Calibri" w:cs="Calibri"/>
      <w:b/>
      <w:szCs w:val="21"/>
    </w:rPr>
  </w:style>
  <w:style w:type="paragraph" w:customStyle="1" w:styleId="CharCharCharChar">
    <w:name w:val="Char Char Char Char"/>
    <w:basedOn w:val="a"/>
    <w:rsid w:val="00184657"/>
    <w:pPr>
      <w:snapToGrid w:val="0"/>
      <w:spacing w:line="440" w:lineRule="atLeast"/>
    </w:pPr>
    <w:rPr>
      <w:rFonts w:ascii="宋体" w:eastAsia="宋体" w:hAnsi="Times New Roman" w:cs="Times New Roman"/>
      <w:b/>
      <w:sz w:val="24"/>
      <w:szCs w:val="24"/>
    </w:rPr>
  </w:style>
  <w:style w:type="paragraph" w:customStyle="1" w:styleId="Default">
    <w:name w:val="Default"/>
    <w:rsid w:val="00184657"/>
    <w:pPr>
      <w:widowControl w:val="0"/>
      <w:autoSpaceDE w:val="0"/>
      <w:autoSpaceDN w:val="0"/>
      <w:adjustRightInd w:val="0"/>
    </w:pPr>
    <w:rPr>
      <w:rFonts w:ascii="Calibri" w:eastAsia="宋体" w:hAnsi="Calibri" w:cs="Times New Roman"/>
      <w:b/>
      <w:color w:val="000000"/>
      <w:kern w:val="0"/>
      <w:sz w:val="24"/>
      <w:szCs w:val="24"/>
    </w:rPr>
  </w:style>
  <w:style w:type="character" w:customStyle="1" w:styleId="apple-style-span">
    <w:name w:val="apple-style-span"/>
    <w:basedOn w:val="a0"/>
    <w:rsid w:val="00184657"/>
  </w:style>
  <w:style w:type="character" w:customStyle="1" w:styleId="web-item2">
    <w:name w:val="web-item2"/>
    <w:rsid w:val="0018465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846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b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84657"/>
    <w:rPr>
      <w:rFonts w:ascii="宋体" w:eastAsia="宋体" w:hAnsi="宋体" w:cs="宋体"/>
      <w:b/>
      <w:kern w:val="0"/>
      <w:sz w:val="24"/>
      <w:szCs w:val="24"/>
    </w:rPr>
  </w:style>
  <w:style w:type="character" w:customStyle="1" w:styleId="st1">
    <w:name w:val="st1"/>
    <w:basedOn w:val="a0"/>
    <w:rsid w:val="00184657"/>
  </w:style>
  <w:style w:type="character" w:customStyle="1" w:styleId="hithilite3">
    <w:name w:val="hithilite3"/>
    <w:rsid w:val="00184657"/>
    <w:rPr>
      <w:shd w:val="clear" w:color="auto" w:fill="FFFF00"/>
    </w:rPr>
  </w:style>
  <w:style w:type="character" w:customStyle="1" w:styleId="frlabel1">
    <w:name w:val="fr_label1"/>
    <w:rsid w:val="00184657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unhideWhenUsed/>
    <w:rsid w:val="00184657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184657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184657"/>
    <w:rPr>
      <w:rFonts w:ascii="Arial" w:eastAsia="宋体" w:hAnsi="Arial" w:cs="Arial"/>
      <w:vanish/>
      <w:kern w:val="0"/>
      <w:sz w:val="16"/>
      <w:szCs w:val="16"/>
    </w:rPr>
  </w:style>
  <w:style w:type="character" w:styleId="af1">
    <w:name w:val="annotation reference"/>
    <w:rsid w:val="00184657"/>
    <w:rPr>
      <w:sz w:val="21"/>
      <w:szCs w:val="21"/>
    </w:rPr>
  </w:style>
  <w:style w:type="paragraph" w:styleId="af2">
    <w:name w:val="annotation text"/>
    <w:basedOn w:val="a"/>
    <w:link w:val="Char7"/>
    <w:rsid w:val="00184657"/>
    <w:pPr>
      <w:widowControl/>
      <w:jc w:val="left"/>
    </w:pPr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character" w:customStyle="1" w:styleId="Char7">
    <w:name w:val="批注文字 Char"/>
    <w:basedOn w:val="a0"/>
    <w:link w:val="af2"/>
    <w:rsid w:val="00184657"/>
    <w:rPr>
      <w:rFonts w:ascii="Calibri" w:eastAsia="宋体" w:hAnsi="Calibri" w:cs="Times New Roman"/>
      <w:b/>
      <w:kern w:val="0"/>
      <w:sz w:val="24"/>
      <w:szCs w:val="24"/>
      <w:lang w:eastAsia="en-US" w:bidi="en-US"/>
    </w:rPr>
  </w:style>
  <w:style w:type="paragraph" w:styleId="af3">
    <w:name w:val="annotation subject"/>
    <w:basedOn w:val="af2"/>
    <w:next w:val="af2"/>
    <w:link w:val="Char8"/>
    <w:rsid w:val="00184657"/>
    <w:rPr>
      <w:bCs/>
    </w:rPr>
  </w:style>
  <w:style w:type="character" w:customStyle="1" w:styleId="Char8">
    <w:name w:val="批注主题 Char"/>
    <w:basedOn w:val="Char7"/>
    <w:link w:val="af3"/>
    <w:rsid w:val="00184657"/>
    <w:rPr>
      <w:rFonts w:ascii="Calibri" w:eastAsia="宋体" w:hAnsi="Calibri" w:cs="Times New Roman"/>
      <w:b/>
      <w:bCs/>
      <w:kern w:val="0"/>
      <w:sz w:val="24"/>
      <w:szCs w:val="24"/>
      <w:lang w:eastAsia="en-US" w:bidi="en-US"/>
    </w:rPr>
  </w:style>
  <w:style w:type="table" w:styleId="-1">
    <w:name w:val="Colorful Grid Accent 1"/>
    <w:basedOn w:val="a1"/>
    <w:link w:val="-1Char"/>
    <w:rsid w:val="00184657"/>
    <w:rPr>
      <w:rFonts w:ascii="Calibri" w:eastAsia="宋体" w:hAnsi="Calibri"/>
      <w:i/>
      <w:sz w:val="24"/>
      <w:szCs w:val="24"/>
      <w:lang w:eastAsia="en-US"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Light Shading Accent 2"/>
    <w:basedOn w:val="a1"/>
    <w:link w:val="-2Char"/>
    <w:rsid w:val="00184657"/>
    <w:rPr>
      <w:rFonts w:ascii="Calibri" w:eastAsia="宋体" w:hAnsi="Calibri"/>
      <w:b/>
      <w:i/>
      <w:sz w:val="24"/>
      <w:lang w:eastAsia="en-US" w:bidi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lemmatitleh1">
    <w:name w:val="lemmatitleh1"/>
    <w:basedOn w:val="a0"/>
    <w:rsid w:val="0049362A"/>
  </w:style>
  <w:style w:type="character" w:customStyle="1" w:styleId="apple-converted-space">
    <w:name w:val="apple-converted-space"/>
    <w:basedOn w:val="a0"/>
    <w:rsid w:val="0033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rcresearchpress.com/journal/cjc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ce.org/PPLContent.aspx?id=1518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journalseek.net/cgi-bin/journalseek/journalsearch.cgi?field=issn&amp;query=0353-53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journal/102630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ike.baidu.com/view/349050.htm" TargetMode="External"/><Relationship Id="rId10" Type="http://schemas.openxmlformats.org/officeDocument/2006/relationships/hyperlink" Target="app:ds:Ir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rb.com.au/index.php?option=com_content&amp;view=article&amp;id=422%3Aarrb-group-opening-hours-during-the-holiday-season&amp;catid=5%3Alatest-news&amp;Itemid=132" TargetMode="External"/><Relationship Id="rId14" Type="http://schemas.openxmlformats.org/officeDocument/2006/relationships/hyperlink" Target="http://www.fg.uni-mb.si/journal-ags/default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826D-DE3E-4CF3-B230-9E0B1606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4620</Words>
  <Characters>26337</Characters>
  <Application>Microsoft Office Word</Application>
  <DocSecurity>0</DocSecurity>
  <Lines>219</Lines>
  <Paragraphs>61</Paragraphs>
  <ScaleCrop>false</ScaleCrop>
  <Company>Microsoft</Company>
  <LinksUpToDate>false</LinksUpToDate>
  <CharactersWithSpaces>30896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tjjtjw</dc:creator>
  <cp:lastModifiedBy>tjjtjw</cp:lastModifiedBy>
  <cp:revision>124</cp:revision>
  <cp:lastPrinted>2014-10-14T04:11:00Z</cp:lastPrinted>
  <dcterms:created xsi:type="dcterms:W3CDTF">2014-09-22T07:25:00Z</dcterms:created>
  <dcterms:modified xsi:type="dcterms:W3CDTF">2014-12-22T06:35:00Z</dcterms:modified>
</cp:coreProperties>
</file>